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5pt;height:81.1pt" o:ole="" o:preferrelative="t" stroked="f">
            <v:imagedata r:id="rId6" o:title=""/>
          </v:rect>
          <o:OLEObject Type="Embed" ProgID="StaticMetafile" ShapeID="rectole0000000000" DrawAspect="Content" ObjectID="_1789284073" r:id="rId7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0628F5B3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30.09.2024</w:t>
      </w:r>
      <w:r w:rsidRPr="00E7430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59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41FBB6CC" w:rsidR="00866658" w:rsidRDefault="00866658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</w:t>
            </w:r>
            <w:r w:rsidR="00E16454">
              <w:rPr>
                <w:rFonts w:ascii="Times New Roman" w:eastAsia="Times New Roman" w:hAnsi="Times New Roman" w:cs="Times New Roman"/>
                <w:b/>
                <w:sz w:val="28"/>
              </w:rPr>
              <w:t>2025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8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6213151" w14:textId="137631BC" w:rsidR="00E65276" w:rsidRDefault="00E65276" w:rsidP="00E65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</w:p>
    <w:p w14:paraId="626DBF79" w14:textId="5815CC41" w:rsidR="00E65276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82F79">
        <w:rPr>
          <w:rFonts w:ascii="Times New Roman" w:eastAsia="Calibri" w:hAnsi="Times New Roman" w:cs="Times New Roman"/>
          <w:color w:val="000000"/>
          <w:spacing w:val="4"/>
          <w:w w:val="101"/>
          <w:sz w:val="28"/>
          <w:szCs w:val="28"/>
        </w:rPr>
        <w:t xml:space="preserve">Утвердить муниципальную программу 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 xml:space="preserve">«Развитие местного самоуправления Барановского муниципального образования Аткарского муниципального района на </w:t>
      </w:r>
      <w:r w:rsidR="00E16454">
        <w:rPr>
          <w:rFonts w:ascii="Times New Roman" w:eastAsia="Times New Roman" w:hAnsi="Times New Roman" w:cs="Times New Roman"/>
          <w:color w:val="000000"/>
          <w:sz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E16454">
        <w:rPr>
          <w:rFonts w:ascii="Times New Roman" w:eastAsia="Times New Roman" w:hAnsi="Times New Roman" w:cs="Times New Roman"/>
          <w:color w:val="000000"/>
          <w:sz w:val="28"/>
        </w:rPr>
        <w:t>2027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C3D1459" w14:textId="450291F2" w:rsidR="008F2CDF" w:rsidRDefault="008F2CDF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CD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января </w:t>
      </w:r>
      <w:r w:rsidR="00E16454">
        <w:rPr>
          <w:rFonts w:ascii="Times New Roman" w:hAnsi="Times New Roman"/>
          <w:sz w:val="28"/>
          <w:szCs w:val="28"/>
        </w:rPr>
        <w:t>2025</w:t>
      </w:r>
      <w:r w:rsidRPr="008F2CDF">
        <w:rPr>
          <w:rFonts w:ascii="Times New Roman" w:hAnsi="Times New Roman"/>
          <w:sz w:val="28"/>
          <w:szCs w:val="28"/>
        </w:rPr>
        <w:t xml:space="preserve"> года.  </w:t>
      </w:r>
    </w:p>
    <w:p w14:paraId="617D0002" w14:textId="3E98522F" w:rsidR="00E65276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F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05CE35C" w14:textId="77777777" w:rsidR="00E82F79" w:rsidRPr="00E82F79" w:rsidRDefault="00E82F79" w:rsidP="00E82F7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04C50E9B" w14:textId="77777777" w:rsidR="007A3173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Глава </w:t>
      </w:r>
      <w:r w:rsidR="007A3173"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</w:t>
      </w:r>
      <w:r w:rsidR="007A3173">
        <w:rPr>
          <w:rFonts w:ascii="Times New Roman" w:eastAsia="Times New Roman" w:hAnsi="Times New Roman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="007A3173"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</w:t>
      </w:r>
    </w:p>
    <w:p w14:paraId="7B28C88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257C1850" w14:textId="77777777" w:rsidR="00013432" w:rsidRPr="007A3173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99F5CF2" w:rsidR="00013432" w:rsidRPr="007A3173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2025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 w:rsidR="00E164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2027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ы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D75A607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56F118A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100C169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508B0BC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9710319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F90B804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3DF03471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318955D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126E11C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B96BE38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43D489F" w14:textId="1FFC0E8D" w:rsidR="008B7A6A" w:rsidRDefault="008B7A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3C706CC" w14:textId="255C9634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BFB176A" w14:textId="1ABE2523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8549333" w14:textId="77777777" w:rsidR="00586D35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</w:t>
      </w:r>
    </w:p>
    <w:p w14:paraId="75264DB2" w14:textId="77777777" w:rsidR="00586D35" w:rsidRDefault="00586D35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F9B17F4" w14:textId="77777777" w:rsidR="00586D35" w:rsidRDefault="00586D35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BB2334" w14:textId="6889B89B" w:rsidR="00013432" w:rsidRDefault="00586D35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</w:t>
      </w:r>
      <w:r w:rsidR="00B9142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Приложение к постановлению </w:t>
      </w:r>
    </w:p>
    <w:p w14:paraId="2D424DCB" w14:textId="77777777" w:rsidR="00013432" w:rsidRPr="00E74301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r w:rsidR="007A3173" w:rsidRPr="00E74301">
        <w:rPr>
          <w:rFonts w:ascii="Times New Roman" w:eastAsia="Times New Roman" w:hAnsi="Times New Roman" w:cs="Times New Roman"/>
          <w:b/>
          <w:sz w:val="28"/>
        </w:rPr>
        <w:t>Барановского МО</w:t>
      </w:r>
    </w:p>
    <w:p w14:paraId="63AF3EA8" w14:textId="6CB99907" w:rsidR="00013432" w:rsidRPr="007B5478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 w:rsidRPr="007B5478">
        <w:rPr>
          <w:rFonts w:ascii="Times New Roman" w:eastAsia="Times New Roman" w:hAnsi="Times New Roman" w:cs="Times New Roman"/>
          <w:b/>
          <w:sz w:val="28"/>
        </w:rPr>
        <w:t>от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30.09.2024</w:t>
      </w:r>
      <w:r w:rsidR="0073544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4301" w:rsidRPr="007B5478">
        <w:rPr>
          <w:rFonts w:ascii="Times New Roman" w:eastAsia="Times New Roman" w:hAnsi="Times New Roman" w:cs="Times New Roman"/>
          <w:b/>
          <w:sz w:val="28"/>
        </w:rPr>
        <w:t>года</w:t>
      </w:r>
      <w:r w:rsidR="007A3173" w:rsidRPr="007B54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B5478">
        <w:rPr>
          <w:rFonts w:ascii="Times New Roman" w:eastAsia="Times New Roman" w:hAnsi="Times New Roman" w:cs="Times New Roman"/>
          <w:b/>
          <w:sz w:val="28"/>
        </w:rPr>
        <w:t>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59</w:t>
      </w:r>
      <w:bookmarkStart w:id="0" w:name="_GoBack"/>
      <w:bookmarkEnd w:id="0"/>
      <w:r w:rsidR="0073544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03B209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9D1D88B" w14:textId="1772DDD5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8B7A6A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200E6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36B6259F" w:rsidR="00013432" w:rsidRDefault="001761AB" w:rsidP="00295B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CD682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EF5B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="00CD6820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01AB4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Default="0001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2FB15F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>ективности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432570E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</w:t>
            </w:r>
            <w:r w:rsidR="0050786C" w:rsidRPr="007A3173">
              <w:rPr>
                <w:rFonts w:ascii="Times New Roman" w:eastAsia="Times New Roman" w:hAnsi="Times New Roman" w:cs="Times New Roman"/>
                <w:sz w:val="24"/>
              </w:rPr>
              <w:t>района;</w:t>
            </w:r>
          </w:p>
          <w:p w14:paraId="79706AA1" w14:textId="77777777"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B7A636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704C0B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4503E5F" w14:textId="77777777"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BBF64A0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A4603C" w:rsidRDefault="00013432">
            <w:pPr>
              <w:spacing w:after="0" w:line="240" w:lineRule="auto"/>
            </w:pPr>
          </w:p>
        </w:tc>
      </w:tr>
      <w:tr w:rsidR="00401AB4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401AB4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Default="00176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1A637F73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BCB1ECF" w:rsidR="00013432" w:rsidRPr="00E65276" w:rsidRDefault="00E16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16CE4436" w:rsidR="00013432" w:rsidRPr="00E65276" w:rsidRDefault="00E16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8B7A6A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562925A5" w:rsidR="008B7A6A" w:rsidRPr="00493D0B" w:rsidRDefault="00493D0B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5E990AD0" w:rsidR="008B7A6A" w:rsidRPr="00493D0B" w:rsidRDefault="00493D0B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5DB72DD" w:rsidR="008B7A6A" w:rsidRPr="00493D0B" w:rsidRDefault="00493D0B" w:rsidP="008B7A6A">
            <w:pPr>
              <w:spacing w:after="0" w:line="240" w:lineRule="auto"/>
            </w:pPr>
            <w:r w:rsidRPr="00493D0B">
              <w:t>250,6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66411305" w:rsidR="008B7A6A" w:rsidRPr="00493D0B" w:rsidRDefault="00493D0B" w:rsidP="008B7A6A">
            <w:pPr>
              <w:spacing w:after="0" w:line="240" w:lineRule="auto"/>
            </w:pPr>
            <w:r w:rsidRPr="00493D0B">
              <w:t>149,6</w:t>
            </w:r>
          </w:p>
        </w:tc>
      </w:tr>
      <w:tr w:rsidR="008B7A6A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Default="007A3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A4603C" w:rsidRDefault="007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-доля муниципальных служащих, повысивших уровень профессиональных знаний увеличится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30%;</w:t>
            </w:r>
          </w:p>
          <w:p w14:paraId="752EAA4F" w14:textId="77777777" w:rsidR="007A3173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-процент обеспечения услугами связи, материально-техническим и транспортным обеспечением деятельности администрации </w:t>
            </w:r>
            <w:r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100%;</w:t>
            </w:r>
          </w:p>
          <w:p w14:paraId="1A48898B" w14:textId="77777777" w:rsidR="007A3173" w:rsidRPr="00A4603C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-обеспеченность информационно-статистическими материалами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100%;</w:t>
            </w:r>
          </w:p>
          <w:p w14:paraId="6BD16240" w14:textId="77777777" w:rsidR="007A3173" w:rsidRDefault="007A3173" w:rsidP="007A3173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20%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371B72A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67B3EA" w14:textId="77777777" w:rsidR="00C86F6A" w:rsidRPr="00A4603C" w:rsidRDefault="001761AB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374A" w:rsidRPr="00A4603C">
        <w:rPr>
          <w:rFonts w:ascii="Times New Roman" w:eastAsia="Times New Roman" w:hAnsi="Times New Roman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>
        <w:rPr>
          <w:rFonts w:ascii="Times New Roman" w:eastAsia="Times New Roman" w:hAnsi="Times New Roman" w:cs="Times New Roman"/>
          <w:sz w:val="28"/>
        </w:rPr>
        <w:t xml:space="preserve">льно-экономическим потенциалом Барановского </w:t>
      </w:r>
      <w:r w:rsidR="0044374A" w:rsidRPr="00A4603C">
        <w:rPr>
          <w:rFonts w:ascii="Times New Roman" w:eastAsia="Times New Roman" w:hAnsi="Times New Roman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C86F6A" w:rsidRDefault="00C86F6A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F02DE5" w:rsidRPr="00F02DE5">
        <w:rPr>
          <w:rFonts w:ascii="Times New Roman" w:eastAsia="Times New Roman" w:hAnsi="Times New Roman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A4603C">
        <w:rPr>
          <w:rFonts w:ascii="Times New Roman" w:eastAsia="Times New Roman" w:hAnsi="Times New Roman" w:cs="Times New Roman"/>
          <w:sz w:val="28"/>
        </w:rPr>
        <w:t xml:space="preserve">являются исполнительно-распорядительным органом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Default="00013432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sz w:val="28"/>
        </w:rPr>
      </w:pPr>
    </w:p>
    <w:p w14:paraId="7F8F1748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F7D207D" w14:textId="77777777" w:rsidR="00013432" w:rsidRDefault="001761AB" w:rsidP="00F02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цели и задачи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E5434A6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F74AAF5" w14:textId="77777777"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14:paraId="10CF83F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Барановском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2BE900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 xml:space="preserve">Барановском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966A15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0939A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F02DE5">
        <w:t xml:space="preserve">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 образовании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DAC581" w14:textId="77777777" w:rsidR="00C86F6A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Перечень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69D312B" w14:textId="77777777" w:rsidR="00013432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25F6"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F02DE5" w:rsidRPr="00F02DE5">
        <w:t xml:space="preserve"> </w:t>
      </w:r>
      <w:r w:rsidR="00F02DE5" w:rsidRPr="009E25F6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9E25F6">
        <w:rPr>
          <w:rFonts w:ascii="Times New Roman" w:eastAsia="Times New Roman" w:hAnsi="Times New Roman" w:cs="Times New Roman"/>
          <w:sz w:val="28"/>
        </w:rPr>
        <w:t>.</w:t>
      </w:r>
    </w:p>
    <w:p w14:paraId="595D1540" w14:textId="5148AD24" w:rsidR="00866658" w:rsidRPr="008B7A6A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A6A">
        <w:rPr>
          <w:rFonts w:ascii="Times New Roman" w:eastAsia="Times New Roman" w:hAnsi="Times New Roman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58572AFC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</w:t>
      </w:r>
      <w:r w:rsidR="00EF5B71">
        <w:rPr>
          <w:rFonts w:ascii="Times New Roman" w:eastAsia="Times New Roman" w:hAnsi="Times New Roman" w:cs="Times New Roman"/>
          <w:sz w:val="28"/>
        </w:rPr>
        <w:t xml:space="preserve">ммы осуществляется в период </w:t>
      </w:r>
      <w:r w:rsidR="00E16454">
        <w:rPr>
          <w:rFonts w:ascii="Times New Roman" w:eastAsia="Times New Roman" w:hAnsi="Times New Roman" w:cs="Times New Roman"/>
          <w:sz w:val="28"/>
        </w:rPr>
        <w:t>2025</w:t>
      </w:r>
      <w:r w:rsidR="008B7A6A">
        <w:rPr>
          <w:rFonts w:ascii="Times New Roman" w:eastAsia="Times New Roman" w:hAnsi="Times New Roman" w:cs="Times New Roman"/>
          <w:sz w:val="28"/>
        </w:rPr>
        <w:t>-</w:t>
      </w:r>
      <w:r w:rsidR="00E16454">
        <w:rPr>
          <w:rFonts w:ascii="Times New Roman" w:eastAsia="Times New Roman" w:hAnsi="Times New Roman" w:cs="Times New Roman"/>
          <w:sz w:val="28"/>
        </w:rPr>
        <w:t>2027</w:t>
      </w:r>
      <w:r w:rsidR="00F920E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8B7A6A">
        <w:rPr>
          <w:rFonts w:ascii="Times New Roman" w:eastAsia="Times New Roman" w:hAnsi="Times New Roman" w:cs="Times New Roman"/>
          <w:sz w:val="28"/>
        </w:rPr>
        <w:t>оды.</w:t>
      </w:r>
    </w:p>
    <w:p w14:paraId="23533D05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Ресурсное обеспечение программы.</w:t>
      </w:r>
    </w:p>
    <w:p w14:paraId="236AA429" w14:textId="0F4C87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2025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-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2027</w:t>
      </w:r>
      <w:r w:rsidR="00586D3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год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ы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составляет </w:t>
      </w:r>
      <w:r w:rsidR="00493D0B" w:rsidRPr="00493D0B">
        <w:rPr>
          <w:rFonts w:ascii="Times New Roman" w:eastAsia="Times New Roman" w:hAnsi="Times New Roman" w:cs="Times New Roman"/>
          <w:sz w:val="28"/>
        </w:rPr>
        <w:t>752,8</w:t>
      </w:r>
      <w:r w:rsidRPr="00493D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F02DE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руб., в том числе:</w:t>
      </w:r>
    </w:p>
    <w:p w14:paraId="4D286F84" w14:textId="37DD27B0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F02DE5">
        <w:rPr>
          <w:rFonts w:ascii="Times New Roman" w:eastAsia="Times New Roman" w:hAnsi="Times New Roman" w:cs="Times New Roman"/>
          <w:color w:val="00000A"/>
          <w:sz w:val="28"/>
        </w:rPr>
        <w:t>Барановского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2025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493D0B" w:rsidRPr="00493D0B">
        <w:rPr>
          <w:rFonts w:ascii="Times New Roman" w:eastAsia="Times New Roman" w:hAnsi="Times New Roman" w:cs="Times New Roman"/>
          <w:sz w:val="28"/>
        </w:rPr>
        <w:t>352,6</w:t>
      </w:r>
      <w:r w:rsidRPr="00493D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тыс. руб.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,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2026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250,6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тыс. руб.,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2027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149,6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934983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руб.</w:t>
      </w:r>
    </w:p>
    <w:p w14:paraId="100225E0" w14:textId="6C271751" w:rsidR="00866658" w:rsidRPr="00866658" w:rsidRDefault="001761AB" w:rsidP="008B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14:paraId="1BB256C2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Default="0043259B" w:rsidP="005C4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C729AE" w14:textId="2296E9CE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2944567" w14:textId="5D37316B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96FCE22" w14:textId="77777777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1CAB02" w14:textId="1CD942DF" w:rsidR="008B7A6A" w:rsidRDefault="008B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Default="008B7A6A">
            <w:pPr>
              <w:spacing w:after="200" w:line="276" w:lineRule="auto"/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04608E36" w:rsidR="00013432" w:rsidRDefault="001761AB" w:rsidP="00F02D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№ 1 к муниципальной программе «</w:t>
            </w:r>
            <w:r w:rsidR="005C4E6C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местного самоуправления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Барановского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района 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F7169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AE7E45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14:paraId="222EEE97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3511C89D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F02DE5" w:rsidRPr="00F02DE5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8B7A6A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478DC72B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Default="001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14:paraId="1F4B97E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Default="0001343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4DD2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отчетный</w:t>
            </w:r>
          </w:p>
          <w:p w14:paraId="25F5F50C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67C68ED8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текущий</w:t>
            </w:r>
          </w:p>
          <w:p w14:paraId="38E70C74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12D585B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5DF07153" w:rsidR="00224DD2" w:rsidRDefault="00E164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6FCD6C4C" w:rsidR="00224DD2" w:rsidRPr="00224DD2" w:rsidRDefault="00E164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1501B9" w14:textId="77777777" w:rsidR="00200E68" w:rsidRDefault="00200E68" w:rsidP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ED842D2" w14:textId="3F974F5C" w:rsidR="00224DD2" w:rsidRDefault="00E16454" w:rsidP="00200E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2027</w:t>
            </w:r>
          </w:p>
        </w:tc>
      </w:tr>
      <w:tr w:rsidR="00224DD2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013432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1660E4A8" w:rsidR="00013432" w:rsidRDefault="001761AB" w:rsidP="005C4E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</w:t>
            </w:r>
            <w:r w:rsidR="005C4E6C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местного самоуправления </w:t>
            </w:r>
            <w:r w:rsidR="00F02DE5" w:rsidRPr="00F02DE5">
              <w:rPr>
                <w:rFonts w:ascii="Times New Roman" w:eastAsia="Times New Roman" w:hAnsi="Times New Roman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8"/>
              </w:rPr>
              <w:t>2026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4DD2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EF5B71" w:rsidRDefault="00224DD2" w:rsidP="00EF5B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Показатель №1: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24DD2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Default="00224D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14:paraId="7FF1AE17" w14:textId="77777777" w:rsidR="00224DD2" w:rsidRDefault="00224DD2" w:rsidP="00F02DE5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услугами связи, материально-техническим и транспортным обеспечением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885B93" w:rsidRDefault="00224DD2" w:rsidP="008133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5B9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Default="00224DD2" w:rsidP="008133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14:paraId="08BDCA82" w14:textId="77777777" w:rsidR="00224DD2" w:rsidRDefault="00224DD2" w:rsidP="008133AB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Барановском муниципальном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3A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</w:tbl>
    <w:p w14:paraId="2518D339" w14:textId="77777777" w:rsidR="004D6FCB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BEFA2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8F3C26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036E6C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AFFF5F" w14:textId="77777777" w:rsidR="00013432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9B815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BE4FD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0A6F8E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66831C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C0B1ED" w14:textId="77777777" w:rsidR="00013432" w:rsidRDefault="00013432">
            <w:pPr>
              <w:spacing w:after="200" w:line="276" w:lineRule="auto"/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4CF1ABF5" w:rsidR="00013432" w:rsidRPr="008133AB" w:rsidRDefault="001761AB" w:rsidP="005C4E6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Барановс</w:t>
            </w:r>
            <w:r w:rsid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кого муниципального образования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14:paraId="21AFA3FC" w14:textId="77777777" w:rsidR="00013432" w:rsidRDefault="001761AB" w:rsidP="005C4E6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6A32C3E6" w14:textId="406D5013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38924817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4D6FC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4D6FC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Default="004D6FCB" w:rsidP="0093498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Default="004D6FCB" w:rsidP="0093498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329ED4DE" w:rsidR="004D6FCB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3CA5D649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423B4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493D0B" w:rsidRDefault="004D6FCB" w:rsidP="0093498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493D0B"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 w:rsidR="000E2A44" w:rsidRPr="00493D0B"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8133A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  <w:r w:rsidR="000E2A44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Default="004D6FCB" w:rsidP="00934983">
            <w:pPr>
              <w:spacing w:after="200" w:line="276" w:lineRule="auto"/>
              <w:jc w:val="both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2F8B7065" w:rsidR="00934983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2F9DDDBC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7AC60B6B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03263139" w:rsidR="004D6FCB" w:rsidRPr="008133A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F25341D" w14:textId="77777777" w:rsidR="004D6FCB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714D04B0" w14:textId="77777777" w:rsidR="00013432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1761AB">
        <w:rPr>
          <w:rFonts w:ascii="Calibri" w:eastAsia="Calibri" w:hAnsi="Calibri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Default="001761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Default="00013432">
            <w:pPr>
              <w:spacing w:after="200" w:line="276" w:lineRule="auto"/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62A53BA0" w:rsidR="00013432" w:rsidRPr="008133AB" w:rsidRDefault="001761AB" w:rsidP="008133AB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AD4BD4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14:paraId="5D83BF3D" w14:textId="77777777" w:rsidR="00013432" w:rsidRDefault="001761AB" w:rsidP="00AD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Default="000134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AA1B33" w14:textId="674DEB73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«</w:t>
      </w:r>
      <w:r w:rsidR="00AD4BD4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77E2565B" w14:textId="77777777" w:rsidR="00013432" w:rsidRDefault="000134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</w:p>
          <w:p w14:paraId="786F215F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64949ACB" w:rsidR="00013432" w:rsidRDefault="00E164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CF157C1" w:rsidR="00013432" w:rsidRPr="00224DD2" w:rsidRDefault="00E16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26D7E625" w:rsidR="00013432" w:rsidRPr="00224DD2" w:rsidRDefault="00E16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013432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24DD2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7B1EFFA9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Муниципальная программа    «Развитие местного самоуправления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0437BE63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7C2C011F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3D318D66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2D016785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149,6</w:t>
            </w:r>
          </w:p>
        </w:tc>
      </w:tr>
      <w:tr w:rsidR="00224DD2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Default="00224DD2" w:rsidP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Default="00224DD2" w:rsidP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20C810D9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5FFE582D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492297F8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2191A80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149,6</w:t>
            </w:r>
          </w:p>
        </w:tc>
      </w:tr>
      <w:tr w:rsidR="00013432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Default="000310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Аткарского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3432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3432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870A32" w14:textId="77777777" w:rsidR="00013432" w:rsidRDefault="00013432">
      <w:pPr>
        <w:spacing w:after="200" w:line="276" w:lineRule="auto"/>
        <w:rPr>
          <w:rFonts w:ascii="Calibri" w:eastAsia="Calibri" w:hAnsi="Calibri" w:cs="Calibri"/>
          <w:sz w:val="2"/>
        </w:rPr>
      </w:pPr>
    </w:p>
    <w:p w14:paraId="019EFD87" w14:textId="77777777" w:rsidR="00013432" w:rsidRDefault="00013432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B70E3F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4E6058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76EAA9D" w14:textId="77777777" w:rsidR="00AD4BD4" w:rsidRDefault="00AD4BD4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B942711" w14:textId="77777777" w:rsidR="008133AB" w:rsidRDefault="008133AB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DABB5CD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8133A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8133AB" w:rsidRDefault="001761AB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7596AD5D" w:rsidR="00013432" w:rsidRPr="008133AB" w:rsidRDefault="001761AB" w:rsidP="00AD4BD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14910549" w:rsidR="00013432" w:rsidRDefault="00736E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План-график реализации муниципальной программы </w:t>
      </w:r>
      <w:r w:rsidR="001761AB">
        <w:rPr>
          <w:rFonts w:ascii="Times New Roman" w:eastAsia="Times New Roman" w:hAnsi="Times New Roman" w:cs="Times New Roman"/>
          <w:b/>
          <w:sz w:val="28"/>
        </w:rPr>
        <w:t>«</w:t>
      </w:r>
      <w:r w:rsidR="00AD4BD4">
        <w:rPr>
          <w:rFonts w:ascii="Times New Roman" w:eastAsia="Times New Roman" w:hAnsi="Times New Roman" w:cs="Times New Roman"/>
          <w:b/>
          <w:sz w:val="28"/>
        </w:rPr>
        <w:t>Развитие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 w:rsidR="001761A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351E3774" w14:textId="77777777" w:rsidR="00013432" w:rsidRDefault="000134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4D6FC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4D6FC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4D6FC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4D6FC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D6FCB" w:rsidRPr="004D6FC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EFE8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4D6FC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D6FCB" w:rsidRPr="004D6FC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6FCB" w:rsidRPr="004D6FC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71BC5B6" w:rsidR="004D6FCB" w:rsidRPr="004D6FCB" w:rsidRDefault="004D6FCB" w:rsidP="004D6F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2AF16C4" w14:textId="77777777" w:rsidR="004D6FCB" w:rsidRPr="004D6FC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4D6FCB" w:rsidRDefault="004D6FCB" w:rsidP="004D6F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17E0F670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40E6B1A9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150,56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6922C622" w:rsidR="004D6FCB" w:rsidRPr="00493D0B" w:rsidRDefault="00493D0B" w:rsidP="000C7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35219B15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400C8B6F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225,84</w:t>
            </w:r>
          </w:p>
        </w:tc>
      </w:tr>
      <w:tr w:rsidR="00493D0B" w:rsidRPr="004D6FC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4D6FCB" w:rsidRDefault="00493D0B" w:rsidP="00493D0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4D6FCB" w:rsidRDefault="00493D0B" w:rsidP="00493D0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4D6FCB" w:rsidRDefault="00493D0B" w:rsidP="00493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4D6FCB" w:rsidRDefault="00493D0B" w:rsidP="0049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3DB5C9AD" w:rsidR="00493D0B" w:rsidRPr="00493D0B" w:rsidRDefault="00493D0B" w:rsidP="00493D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507CB9AD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150,56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0723609D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307AA60A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054936F2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225,84</w:t>
            </w:r>
          </w:p>
        </w:tc>
      </w:tr>
      <w:tr w:rsidR="004D6FCB" w:rsidRPr="004D6FC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0E2A44" w:rsidRPr="004D6FCB" w:rsidRDefault="000E2A44" w:rsidP="000E2A4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материально- технической базы для организации 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полномочий органами местного самоуправления</w:t>
            </w:r>
          </w:p>
          <w:p w14:paraId="38A002B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Барановского 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Аткарского муниципального района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A7FB765" w:rsidR="004D6FCB" w:rsidRPr="002507F1" w:rsidRDefault="00E16454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3E1B9197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381EAC23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05330CB2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0F77E06A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09B56F34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129,54</w:t>
            </w:r>
          </w:p>
        </w:tc>
      </w:tr>
      <w:tr w:rsidR="004D6FCB" w:rsidRPr="004D6FC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0E2A44" w:rsidRPr="004D6FCB" w:rsidRDefault="000E2A44" w:rsidP="000E2A4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4A32AF51" w:rsidR="004D6FCB" w:rsidRPr="002507F1" w:rsidRDefault="00E16454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5F0D4AA6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4C1AD08C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2A91FA08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22AA87C8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67086AE6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96,3</w:t>
            </w:r>
          </w:p>
        </w:tc>
      </w:tr>
      <w:tr w:rsidR="004D6FCB" w:rsidRPr="004D6FC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06D" w:rsidRPr="004D6FC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464589C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745C7A6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659581B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78E2D228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510678E8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7A4A2BC0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129,54</w:t>
            </w:r>
          </w:p>
        </w:tc>
      </w:tr>
      <w:tr w:rsidR="002F27D0" w:rsidRPr="004D6FC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2F27D0" w:rsidRPr="002507F1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27D0" w:rsidRPr="004D6FC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06D" w:rsidRPr="004D6FC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67BD9C3A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2158D769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606DEDE2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1CAC92F0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12DC3B72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4B0A846F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96,3</w:t>
            </w:r>
          </w:p>
        </w:tc>
      </w:tr>
      <w:tr w:rsidR="002F27D0" w:rsidRPr="004D6FC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2507F1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07F1" w:rsidRPr="004D6FC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06D" w:rsidRPr="004D6FC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794DD185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5556981F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6377CFB7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7364750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26C81544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2FE12FD9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129,54</w:t>
            </w:r>
          </w:p>
        </w:tc>
      </w:tr>
      <w:tr w:rsidR="002507F1" w:rsidRPr="004D6FC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2507F1" w:rsidRPr="002507F1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77777777" w:rsidR="002507F1" w:rsidRPr="0050786C" w:rsidRDefault="002507F1" w:rsidP="009349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507F1" w:rsidRPr="004D6FC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3106D" w:rsidRPr="004D6FC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780563C1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496703D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3C593185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1A8D177C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4A73A95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5C2B0EB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96,3</w:t>
            </w:r>
          </w:p>
        </w:tc>
      </w:tr>
      <w:tr w:rsidR="002507F1" w:rsidRPr="004D6FC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2507F1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07F1" w:rsidRPr="004D6FC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4D6FCB" w:rsidRDefault="004D6FCB" w:rsidP="004D6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D6FCB"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3438960E" w14:textId="77777777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14:paraId="79E15EA4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55F8A553" w14:textId="77777777" w:rsidR="00013432" w:rsidRDefault="00013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3EEB42C9" w14:textId="77777777" w:rsidR="008D014A" w:rsidRDefault="008D0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8D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D5970"/>
    <w:rsid w:val="004D6FCB"/>
    <w:rsid w:val="0050786C"/>
    <w:rsid w:val="0056158E"/>
    <w:rsid w:val="00577093"/>
    <w:rsid w:val="00586D35"/>
    <w:rsid w:val="005C4E6C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E25F6"/>
    <w:rsid w:val="00A4603C"/>
    <w:rsid w:val="00A53A4E"/>
    <w:rsid w:val="00AB12DB"/>
    <w:rsid w:val="00AD4BD4"/>
    <w:rsid w:val="00B3238E"/>
    <w:rsid w:val="00B50841"/>
    <w:rsid w:val="00B91426"/>
    <w:rsid w:val="00C729C9"/>
    <w:rsid w:val="00C86F6A"/>
    <w:rsid w:val="00CD6820"/>
    <w:rsid w:val="00DE0A59"/>
    <w:rsid w:val="00E16454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A36E-1C1A-4C09-B323-3597F680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2023-09-04T07:46:00Z</cp:lastPrinted>
  <dcterms:created xsi:type="dcterms:W3CDTF">2022-10-21T15:43:00Z</dcterms:created>
  <dcterms:modified xsi:type="dcterms:W3CDTF">2024-10-01T06:35:00Z</dcterms:modified>
</cp:coreProperties>
</file>