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75pt;height:81pt" o:ole="" o:preferrelative="t" stroked="f">
            <v:imagedata r:id="rId8" o:title=""/>
          </v:rect>
          <o:OLEObject Type="Embed" ProgID="StaticMetafile" ShapeID="rectole0000000000" DrawAspect="Content" ObjectID="_1809935235" r:id="rId9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1488EE" w14:textId="48BBEE50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</w:t>
      </w:r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6865AEC3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>От</w:t>
      </w:r>
      <w:r w:rsidR="0052184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789F">
        <w:rPr>
          <w:rFonts w:ascii="Times New Roman" w:eastAsia="Times New Roman" w:hAnsi="Times New Roman" w:cs="Times New Roman"/>
          <w:b/>
          <w:sz w:val="28"/>
        </w:rPr>
        <w:t>27 мая</w:t>
      </w:r>
      <w:r w:rsidR="009E1BD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165E">
        <w:rPr>
          <w:rFonts w:ascii="Times New Roman" w:eastAsia="Times New Roman" w:hAnsi="Times New Roman" w:cs="Times New Roman"/>
          <w:b/>
          <w:sz w:val="28"/>
        </w:rPr>
        <w:t>2025</w:t>
      </w:r>
      <w:r w:rsidR="0082264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789F">
        <w:rPr>
          <w:rFonts w:ascii="Times New Roman" w:eastAsia="Times New Roman" w:hAnsi="Times New Roman" w:cs="Times New Roman"/>
          <w:b/>
          <w:sz w:val="28"/>
        </w:rPr>
        <w:t>47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53382D91" w:rsidR="00866658" w:rsidRDefault="008413B3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8413B3"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и дополнений в постановление администрации Барановского МО от 30.09.2024г. №5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</w:rPr>
              <w:t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0B49FBA" w14:textId="77777777" w:rsidR="008413B3" w:rsidRPr="00632AEA" w:rsidRDefault="008413B3" w:rsidP="008413B3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4C6058BE" w14:textId="2D38F53C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№5</w:t>
      </w:r>
      <w:r>
        <w:rPr>
          <w:rFonts w:ascii="PT Astra Serif" w:hAnsi="PT Astra Serif"/>
          <w:sz w:val="28"/>
          <w:szCs w:val="28"/>
        </w:rPr>
        <w:t>9</w:t>
      </w:r>
      <w:r w:rsidRPr="005C018B">
        <w:rPr>
          <w:rFonts w:ascii="PT Astra Serif" w:hAnsi="PT Astra Serif"/>
          <w:sz w:val="28"/>
          <w:szCs w:val="28"/>
        </w:rPr>
        <w:t xml:space="preserve"> </w:t>
      </w:r>
      <w:r w:rsidRPr="008413B3">
        <w:rPr>
          <w:rFonts w:ascii="PT Astra Serif" w:hAnsi="PT Astra Serif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района»</w:t>
      </w:r>
      <w:r w:rsidRPr="005C018B">
        <w:rPr>
          <w:rFonts w:ascii="PT Astra Serif" w:hAnsi="PT Astra Serif"/>
          <w:sz w:val="28"/>
          <w:szCs w:val="28"/>
        </w:rPr>
        <w:t xml:space="preserve"> изложив приложение к постановлению в новой редакции.</w:t>
      </w:r>
    </w:p>
    <w:p w14:paraId="27395761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lastRenderedPageBreak/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5DD9DC5C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09E79123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13B7ABC8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45D6C0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Глава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>Барановского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</w:p>
    <w:p w14:paraId="7A4C34FA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proofErr w:type="gramStart"/>
      <w:r>
        <w:rPr>
          <w:rFonts w:ascii="PT Astra Serif" w:hAnsi="PT Astra Serif"/>
          <w:b/>
          <w:bCs/>
          <w:sz w:val="28"/>
        </w:rPr>
        <w:t>С.А.</w:t>
      </w:r>
      <w:proofErr w:type="gramEnd"/>
      <w:r>
        <w:rPr>
          <w:rFonts w:ascii="PT Astra Serif" w:hAnsi="PT Astra Serif"/>
          <w:b/>
          <w:bCs/>
          <w:sz w:val="28"/>
        </w:rPr>
        <w:t xml:space="preserve"> Сухов</w:t>
      </w:r>
    </w:p>
    <w:p w14:paraId="5899419F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0A7752B2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EAC39A7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02C7DFB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5E9D681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6D7084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265577A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4D981F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275BC5BD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8413B3" w:rsidRPr="005C018B" w14:paraId="3494E9E8" w14:textId="77777777" w:rsidTr="00822644">
        <w:trPr>
          <w:jc w:val="right"/>
        </w:trPr>
        <w:tc>
          <w:tcPr>
            <w:tcW w:w="4361" w:type="dxa"/>
          </w:tcPr>
          <w:p w14:paraId="078480B3" w14:textId="1BC0D655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к постановлению</w:t>
            </w:r>
            <w:r w:rsidR="005218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Барановского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14:paraId="0149F892" w14:textId="765647C4" w:rsidR="008413B3" w:rsidRDefault="00521847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8413B3" w:rsidRPr="005C018B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1789F">
              <w:rPr>
                <w:rFonts w:ascii="PT Astra Serif" w:hAnsi="PT Astra Serif"/>
                <w:b/>
                <w:sz w:val="28"/>
                <w:szCs w:val="28"/>
              </w:rPr>
              <w:t>27.05</w:t>
            </w:r>
            <w:r w:rsidR="0094165E">
              <w:rPr>
                <w:rFonts w:ascii="PT Astra Serif" w:hAnsi="PT Astra Serif"/>
                <w:b/>
                <w:sz w:val="28"/>
                <w:szCs w:val="28"/>
              </w:rPr>
              <w:t>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 </w:t>
            </w:r>
            <w:proofErr w:type="gramStart"/>
            <w:r w:rsidR="008413B3"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1789F">
              <w:rPr>
                <w:rFonts w:ascii="PT Astra Serif" w:hAnsi="PT Astra Serif"/>
                <w:b/>
                <w:sz w:val="28"/>
                <w:szCs w:val="28"/>
              </w:rPr>
              <w:t>47</w:t>
            </w:r>
            <w:proofErr w:type="gramEnd"/>
          </w:p>
          <w:p w14:paraId="0DD1AC98" w14:textId="77777777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D6F57F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3466C04B" w14:textId="62B87158" w:rsidR="008413B3" w:rsidRPr="005C018B" w:rsidRDefault="008413B3" w:rsidP="00521847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623A57D" w14:textId="3B911C2B" w:rsidR="008413B3" w:rsidRPr="00521847" w:rsidRDefault="008413B3" w:rsidP="00521847">
      <w:pPr>
        <w:jc w:val="both"/>
        <w:rPr>
          <w:rFonts w:ascii="PT Astra Serif" w:hAnsi="PT Astra Serif"/>
          <w:b/>
          <w:sz w:val="36"/>
          <w:szCs w:val="36"/>
          <w:u w:val="single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</w:t>
      </w:r>
    </w:p>
    <w:p w14:paraId="109087D3" w14:textId="77777777" w:rsidR="008413B3" w:rsidRPr="005C018B" w:rsidRDefault="008413B3" w:rsidP="008413B3">
      <w:pPr>
        <w:rPr>
          <w:rFonts w:ascii="PT Astra Serif" w:hAnsi="PT Astra Serif"/>
          <w:sz w:val="36"/>
          <w:szCs w:val="28"/>
        </w:rPr>
      </w:pPr>
    </w:p>
    <w:p w14:paraId="13B77436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 xml:space="preserve">МУНИЦИПАЛЬНАЯ </w:t>
      </w:r>
    </w:p>
    <w:p w14:paraId="7FF1E4D3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>ПРОГРАММА</w:t>
      </w:r>
    </w:p>
    <w:p w14:paraId="7DE46F1B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24BD8A42" w14:textId="7D09ADC9" w:rsidR="00013432" w:rsidRPr="007A3173" w:rsidRDefault="008413B3" w:rsidP="008413B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6BFB176A" w14:textId="0EAE7834" w:rsidR="00E65276" w:rsidRDefault="00E65276" w:rsidP="0084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6460C40" w14:textId="77777777" w:rsidR="008413B3" w:rsidRDefault="008413B3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503B209" w14:textId="48F277E9" w:rsidR="00013432" w:rsidRDefault="00B91426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</w:p>
    <w:p w14:paraId="18EEFAC4" w14:textId="2316F1DE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249A21F" w14:textId="1DDD5C40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028C6AF" w14:textId="475B13B2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C0F71A1" w14:textId="4786D86C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B298426" w14:textId="22BF6246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329E150" w14:textId="58E11F93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F8525BD" w14:textId="77777777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3C7D258" w14:textId="23DD1EC3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4F1D96E" w14:textId="7D2F52CF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B88C729" w14:textId="77777777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B8F57BD" w14:textId="77777777" w:rsidR="00AB5B78" w:rsidRDefault="00AB5B78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17DC6B8" w14:textId="77777777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082C9D" w14:textId="73A44F29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13B3">
        <w:rPr>
          <w:rFonts w:ascii="Times New Roman" w:eastAsia="Times New Roman" w:hAnsi="Times New Roman" w:cs="Times New Roman"/>
          <w:b/>
          <w:sz w:val="28"/>
        </w:rPr>
        <w:lastRenderedPageBreak/>
        <w:t>ПАСПОРТ</w:t>
      </w:r>
    </w:p>
    <w:p w14:paraId="09D1D88B" w14:textId="775CFD77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10172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075"/>
        <w:gridCol w:w="1121"/>
        <w:gridCol w:w="1257"/>
        <w:gridCol w:w="1257"/>
        <w:gridCol w:w="1093"/>
        <w:gridCol w:w="9"/>
        <w:gridCol w:w="248"/>
      </w:tblGrid>
      <w:tr w:rsidR="008413B3" w:rsidRPr="005C018B" w14:paraId="2872D1E1" w14:textId="77777777" w:rsidTr="006C59F2">
        <w:trPr>
          <w:gridAfter w:val="2"/>
          <w:wAfter w:w="257" w:type="dxa"/>
          <w:cantSplit/>
          <w:trHeight w:val="18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A733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2DA" w14:textId="77777777" w:rsidR="008413B3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-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67544F4B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</w:tc>
      </w:tr>
      <w:tr w:rsidR="008413B3" w:rsidRPr="005C018B" w14:paraId="3D6EF31E" w14:textId="77777777" w:rsidTr="006C59F2">
        <w:trPr>
          <w:gridAfter w:val="2"/>
          <w:wAfter w:w="257" w:type="dxa"/>
          <w:cantSplit/>
          <w:trHeight w:val="7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237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AC6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Сухов Сергей Анатольевич</w:t>
            </w:r>
          </w:p>
        </w:tc>
      </w:tr>
      <w:tr w:rsidR="008413B3" w:rsidRPr="005C018B" w14:paraId="6916B475" w14:textId="77777777" w:rsidTr="006C59F2">
        <w:trPr>
          <w:gridAfter w:val="2"/>
          <w:wAfter w:w="257" w:type="dxa"/>
          <w:cantSplit/>
          <w:trHeight w:val="9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A308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61A3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8413B3" w:rsidRPr="005C018B" w14:paraId="3B2B8CC1" w14:textId="77777777" w:rsidTr="006C59F2">
        <w:trPr>
          <w:gridAfter w:val="2"/>
          <w:wAfter w:w="257" w:type="dxa"/>
          <w:cantSplit/>
          <w:trHeight w:val="6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B4A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A71C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C018B" w14:paraId="5C5A744C" w14:textId="77777777" w:rsidTr="006C59F2">
        <w:trPr>
          <w:gridAfter w:val="2"/>
          <w:wAfter w:w="257" w:type="dxa"/>
          <w:cantSplit/>
          <w:trHeight w:val="6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88B4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AE5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E7F0E" w14:paraId="46A2006D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7109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F8C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13B3" w:rsidRPr="005E7F0E" w14:paraId="69E328D8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FD02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C9B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AB4" w14:paraId="52E3E9C7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155EC0CD" w:rsidR="00013432" w:rsidRPr="00A4603C" w:rsidRDefault="00E11969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E11969" w14:paraId="057582F4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E11969" w:rsidRDefault="00E11969" w:rsidP="00E119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0306C6C2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развитии и совершенствовании муниципальной службы в муниципальном образовании;</w:t>
            </w:r>
          </w:p>
          <w:p w14:paraId="3603B8F9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      </w:r>
          </w:p>
          <w:p w14:paraId="47DC00A6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овышение качества выполняемых функций;</w:t>
            </w:r>
          </w:p>
          <w:p w14:paraId="5E11C921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получении дополнительного профессионального образования органами местного самоуправления муниципального образования;</w:t>
            </w:r>
          </w:p>
          <w:p w14:paraId="34503E5F" w14:textId="6B5DD53F" w:rsidR="00E11969" w:rsidRPr="00A4603C" w:rsidRDefault="00E11969" w:rsidP="00E11969">
            <w:pPr>
              <w:spacing w:after="0" w:line="240" w:lineRule="auto"/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содержания, технической эксплуатации и обслуживания автотранспортных средств органов местного самоуправления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401AB4" w14:paraId="09D1330C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B7D4B94" w14:textId="1E69971A" w:rsidR="00E11969" w:rsidRPr="00E11969" w:rsidRDefault="00E11969" w:rsidP="00E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достижения целей, эффективного решения задач и выполнение показателей программы «Развитие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Аткарского муниципального района»;</w:t>
            </w:r>
          </w:p>
          <w:p w14:paraId="4883F816" w14:textId="60C92470" w:rsidR="00013432" w:rsidRPr="00A4603C" w:rsidRDefault="00E11969" w:rsidP="00E11969">
            <w:pPr>
              <w:spacing w:after="0" w:line="240" w:lineRule="auto"/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 результативности деятельности органов местного самоуправления муниципального образования.</w:t>
            </w:r>
          </w:p>
        </w:tc>
      </w:tr>
      <w:tr w:rsidR="00401AB4" w14:paraId="1733BB91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proofErr w:type="gramEnd"/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6C59F2" w:rsidRPr="007E49FD" w14:paraId="14E14C8E" w14:textId="77777777" w:rsidTr="006C5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7015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859" w14:textId="77777777" w:rsidR="006C59F2" w:rsidRPr="007E49FD" w:rsidRDefault="006C59F2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расходы (тыс. руб.)</w:t>
            </w:r>
          </w:p>
        </w:tc>
      </w:tr>
      <w:tr w:rsidR="006C59F2" w:rsidRPr="007E49FD" w14:paraId="73671819" w14:textId="77777777" w:rsidTr="006C59F2">
        <w:trPr>
          <w:cantSplit/>
          <w:trHeight w:val="1609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9E7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5A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EEB9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2F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C4A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2026 год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E8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2027 год</w:t>
            </w:r>
          </w:p>
        </w:tc>
      </w:tr>
      <w:tr w:rsidR="006C59F2" w:rsidRPr="007E49FD" w14:paraId="39131390" w14:textId="77777777" w:rsidTr="006C59F2">
        <w:trPr>
          <w:cantSplit/>
          <w:trHeight w:val="292"/>
        </w:trPr>
        <w:tc>
          <w:tcPr>
            <w:tcW w:w="4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611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38D" w14:textId="6B0E6CD4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E73CAC">
              <w:rPr>
                <w:rFonts w:ascii="PT Astra Serif" w:eastAsia="Times New Roman" w:hAnsi="PT Astra Serif"/>
                <w:sz w:val="28"/>
                <w:szCs w:val="28"/>
              </w:rPr>
              <w:t> 458,7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A6D" w14:textId="277B2BB5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5E6" w14:textId="28DA05CB" w:rsidR="006C59F2" w:rsidRPr="007E49FD" w:rsidRDefault="00F1789F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657,3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B47" w14:textId="3A87E233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AA7" w14:textId="61357B09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FCF8DD4" w14:textId="77777777" w:rsidTr="006C59F2">
        <w:trPr>
          <w:cantSplit/>
        </w:trPr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E24C50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5A1A" w14:textId="4DCEC4D8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E73CAC">
              <w:rPr>
                <w:rFonts w:ascii="PT Astra Serif" w:eastAsia="Times New Roman" w:hAnsi="PT Astra Serif"/>
                <w:sz w:val="28"/>
                <w:szCs w:val="28"/>
              </w:rPr>
              <w:t> 458,7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6465" w14:textId="1EAC3CF1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6571" w14:textId="794109E2" w:rsidR="006C59F2" w:rsidRPr="007E49FD" w:rsidRDefault="00F1789F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657,3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B3EFF" w14:textId="0406AD4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9728" w14:textId="10B8182B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792CD5F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0F5FB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4A51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DEB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E64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280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86A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264FB68E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D966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областной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753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6E4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CB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A1D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548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3C2E3D41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1B348F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3D0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D84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335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F542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B3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71EE2D0C" w14:textId="77777777" w:rsidTr="006C59F2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CB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5E9B" w14:textId="77777777" w:rsidR="006C59F2" w:rsidRPr="00610A8E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1. 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      </w:r>
          </w:p>
          <w:p w14:paraId="44992205" w14:textId="77777777" w:rsidR="006C59F2" w:rsidRPr="00610A8E" w:rsidRDefault="006C59F2" w:rsidP="00822644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И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спользование информационно-коммуникационных технологий органами местного самоуправления муниципального образования;</w:t>
            </w:r>
          </w:p>
          <w:p w14:paraId="41BAFF1F" w14:textId="77777777" w:rsidR="006C59F2" w:rsidRPr="00610A8E" w:rsidRDefault="006C59F2" w:rsidP="0082264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3. Д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оля муниципальных служащих, повысивших уровень профессиональных знаний;</w:t>
            </w:r>
          </w:p>
          <w:p w14:paraId="3DDA11E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4. М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атериально-техническое и транспортное обеспечение деятельности органов местного самоуправления муниципального образования</w:t>
            </w:r>
            <w:r w:rsidRPr="007E49F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E871769" w14:textId="77777777" w:rsidR="00AB5B78" w:rsidRPr="007E49FD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E49FD">
        <w:rPr>
          <w:rFonts w:ascii="PT Astra Serif" w:eastAsia="Times New Roman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1F9A05F7" w14:textId="77777777" w:rsidR="00AB5B78" w:rsidRPr="007E49FD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72E3A114" w14:textId="09D9E389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4"/>
        </w:rPr>
      </w:pPr>
      <w:bookmarkStart w:id="0" w:name="_Hlk53404937"/>
      <w:r w:rsidRPr="00610A8E">
        <w:rPr>
          <w:rFonts w:ascii="PT Astra Serif" w:eastAsia="Times New Roman" w:hAnsi="PT Astra Serif"/>
          <w:sz w:val="28"/>
          <w:szCs w:val="28"/>
        </w:rPr>
        <w:t xml:space="preserve">Муниципальная программа «Развитие местного самоуправления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района» (далее – 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610A8E">
        <w:rPr>
          <w:rFonts w:ascii="PT Astra Serif" w:eastAsia="Times New Roman" w:hAnsi="PT Astra Serif"/>
          <w:bCs/>
          <w:sz w:val="28"/>
          <w:szCs w:val="24"/>
        </w:rPr>
        <w:t xml:space="preserve">в целях 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создания полноценных условий для развития, совершенствования и </w:t>
      </w: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повышения эффективности деятельности органов местного самоуправления в решении вопросов местного значения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(далее – муниципальное образование)</w:t>
      </w:r>
      <w:r w:rsidRPr="00610A8E">
        <w:rPr>
          <w:rFonts w:ascii="PT Astra Serif" w:eastAsia="Times New Roman" w:hAnsi="PT Astra Serif"/>
          <w:bCs/>
          <w:sz w:val="28"/>
          <w:szCs w:val="24"/>
        </w:rPr>
        <w:t>.</w:t>
      </w:r>
    </w:p>
    <w:p w14:paraId="21A77FF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муниципального образования путем кардинального повышения эффективности и результативности работы органов местного самоуправления.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31E5F35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>Администрация муниципального образования в соответствии с Уставом муниципального образования является исполнительно-распорядительным органом муниципального образования, наделенным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5DB50FB2" w14:textId="77777777" w:rsidR="00AB5B78" w:rsidRPr="00610A8E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0627F742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2. </w:t>
      </w:r>
      <w:bookmarkStart w:id="1" w:name="_Hlk181969517"/>
      <w:r w:rsidRPr="00483E15">
        <w:rPr>
          <w:rFonts w:ascii="PT Astra Serif" w:hAnsi="PT Astra Serif"/>
          <w:b/>
          <w:sz w:val="28"/>
          <w:szCs w:val="28"/>
        </w:rPr>
        <w:t xml:space="preserve">Основные цели и задачи </w:t>
      </w:r>
      <w:r w:rsidRPr="00483E15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</w:t>
      </w:r>
      <w:bookmarkEnd w:id="1"/>
    </w:p>
    <w:p w14:paraId="46455F6A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14:paraId="6E6A47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Основными целями настоящей Программы являются:</w:t>
      </w:r>
    </w:p>
    <w:p w14:paraId="7E437D0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образования.</w:t>
      </w:r>
    </w:p>
    <w:p w14:paraId="7E20AB1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Для достижения этих целей необходимо решение задач:</w:t>
      </w:r>
    </w:p>
    <w:p w14:paraId="4650960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развитии и совершенствовании муниципальной службы в муниципальном образовании;</w:t>
      </w:r>
    </w:p>
    <w:p w14:paraId="1C9964F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</w:r>
    </w:p>
    <w:p w14:paraId="43C21A7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качества выполняемых функций;</w:t>
      </w:r>
    </w:p>
    <w:p w14:paraId="087E0174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получении дополнительного профессионального образования органами местного самоуправления муниципального образования;</w:t>
      </w:r>
    </w:p>
    <w:p w14:paraId="650A77C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5DA2402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Данной Программой предусматривается достижение этих целей в </w:t>
      </w:r>
      <w:proofErr w:type="gramStart"/>
      <w:r>
        <w:rPr>
          <w:rFonts w:ascii="PT Astra Serif" w:eastAsia="Times New Roman" w:hAnsi="PT Astra Serif"/>
          <w:sz w:val="28"/>
          <w:szCs w:val="28"/>
        </w:rPr>
        <w:t>2025-2027</w:t>
      </w:r>
      <w:proofErr w:type="gramEnd"/>
      <w:r w:rsidRPr="00610A8E">
        <w:rPr>
          <w:rFonts w:ascii="PT Astra Serif" w:eastAsia="Times New Roman" w:hAnsi="PT Astra Serif"/>
          <w:sz w:val="28"/>
          <w:szCs w:val="28"/>
        </w:rPr>
        <w:t xml:space="preserve"> годах.</w:t>
      </w:r>
    </w:p>
    <w:p w14:paraId="3483BB63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CB886AD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Pr="00483E15">
        <w:rPr>
          <w:rFonts w:ascii="PT Astra Serif" w:hAnsi="PT Astra Serif"/>
          <w:b/>
          <w:sz w:val="28"/>
          <w:szCs w:val="28"/>
        </w:rPr>
        <w:t>Целевые показатели (индикаторы) муниципальной программы</w:t>
      </w:r>
    </w:p>
    <w:p w14:paraId="0E138027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</w:p>
    <w:p w14:paraId="1D2821D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К целевым показателям, характеризующим достижение целей и решение задач Программы, относятся:</w:t>
      </w:r>
    </w:p>
    <w:p w14:paraId="27A66456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1) 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</w:r>
      <w:r w:rsidRPr="00610A8E">
        <w:rPr>
          <w:rFonts w:ascii="PT Astra Serif" w:hAnsi="PT Astra Serif"/>
          <w:color w:val="000000"/>
          <w:sz w:val="28"/>
          <w:szCs w:val="28"/>
        </w:rPr>
        <w:t>;</w:t>
      </w:r>
    </w:p>
    <w:p w14:paraId="3563F21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2) </w:t>
      </w:r>
      <w:r w:rsidRPr="00610A8E">
        <w:rPr>
          <w:rFonts w:ascii="PT Astra Serif" w:eastAsia="Times New Roman" w:hAnsi="PT Astra Serif"/>
          <w:sz w:val="28"/>
          <w:szCs w:val="28"/>
        </w:rPr>
        <w:t>использование информационно-коммуникационных технологий органами местного самоуправления муниципального образования;</w:t>
      </w:r>
    </w:p>
    <w:p w14:paraId="564A19D7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3) </w:t>
      </w:r>
      <w:r w:rsidRPr="00610A8E">
        <w:rPr>
          <w:rFonts w:ascii="PT Astra Serif" w:eastAsia="Times New Roman" w:hAnsi="PT Astra Serif"/>
          <w:sz w:val="24"/>
        </w:rPr>
        <w:t xml:space="preserve"> </w:t>
      </w:r>
      <w:r w:rsidRPr="00610A8E">
        <w:rPr>
          <w:rFonts w:ascii="PT Astra Serif" w:eastAsia="Times New Roman" w:hAnsi="PT Astra Serif"/>
          <w:sz w:val="28"/>
          <w:szCs w:val="28"/>
        </w:rPr>
        <w:t>доля муниципальных служащих, повысивших уровень профессиональных знаний;</w:t>
      </w:r>
    </w:p>
    <w:p w14:paraId="73CE38A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4) материально-техническое и транспортное обеспечение деятельности органов местного самоуправления муниципального образования.</w:t>
      </w:r>
    </w:p>
    <w:p w14:paraId="495F4511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В результате реализации мероприятий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610A8E">
        <w:rPr>
          <w:rFonts w:ascii="PT Astra Serif" w:eastAsia="Times New Roman" w:hAnsi="PT Astra Serif"/>
          <w:sz w:val="28"/>
          <w:szCs w:val="28"/>
        </w:rPr>
        <w:t>рограммы повысится эффективность и результативность деятельности органов местного самоуправления муниципального образования.</w:t>
      </w:r>
    </w:p>
    <w:p w14:paraId="66E9693A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37BB4">
        <w:rPr>
          <w:rFonts w:ascii="PT Astra Serif" w:hAnsi="PT Astra Serif"/>
          <w:bCs/>
          <w:sz w:val="28"/>
          <w:szCs w:val="28"/>
        </w:rPr>
        <w:t>Сведения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37BB4">
        <w:rPr>
          <w:rFonts w:ascii="PT Astra Serif" w:hAnsi="PT Astra Serif"/>
          <w:bCs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PT Astra Serif" w:hAnsi="PT Astra Serif"/>
          <w:bCs/>
          <w:sz w:val="28"/>
          <w:szCs w:val="28"/>
        </w:rPr>
        <w:t xml:space="preserve"> отражены в приложении № 1 к муниципальной программе</w:t>
      </w:r>
      <w:r w:rsidRPr="00C80066">
        <w:rPr>
          <w:rFonts w:ascii="PT Astra Serif" w:hAnsi="PT Astra Serif"/>
          <w:sz w:val="28"/>
          <w:szCs w:val="28"/>
        </w:rPr>
        <w:t>.</w:t>
      </w:r>
    </w:p>
    <w:p w14:paraId="2376BDEC" w14:textId="77777777" w:rsidR="00AB5B78" w:rsidRDefault="00AB5B78" w:rsidP="00AB5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D60D723" w14:textId="77777777" w:rsidR="00AB5B78" w:rsidRDefault="00AB5B78" w:rsidP="00AB5B7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 xml:space="preserve">4. </w:t>
      </w:r>
      <w:r w:rsidRPr="00483E15">
        <w:rPr>
          <w:rFonts w:ascii="PT Astra Serif" w:hAnsi="PT Astra Serif"/>
          <w:b/>
          <w:sz w:val="28"/>
          <w:szCs w:val="28"/>
        </w:rPr>
        <w:t>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272A095F" w14:textId="77777777" w:rsidR="00AB5B78" w:rsidRDefault="00AB5B78" w:rsidP="00AB5B7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12B64912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В рамках реализации Программы предполагается достижение следующих результатов:</w:t>
      </w:r>
    </w:p>
    <w:p w14:paraId="761DFCEB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 xml:space="preserve">- полноценное материально-техническое обеспечение, </w:t>
      </w:r>
      <w:r w:rsidRPr="00610A8E">
        <w:rPr>
          <w:rFonts w:ascii="PT Astra Serif" w:eastAsia="Times New Roman" w:hAnsi="PT Astra Serif"/>
          <w:sz w:val="28"/>
          <w:szCs w:val="28"/>
        </w:rPr>
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</w:r>
    </w:p>
    <w:p w14:paraId="777CCB3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увеличение использования информационно-коммуникационных технологий органами местного самоуправления муниципального образования;</w:t>
      </w:r>
    </w:p>
    <w:p w14:paraId="098CE2F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уровня профессиональных знаний муниципальными служащими органов местного самоуправления муниципального образования;</w:t>
      </w:r>
    </w:p>
    <w:p w14:paraId="7CEBB31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полноценное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794223E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83E15">
        <w:rPr>
          <w:rFonts w:ascii="PT Astra Serif" w:hAnsi="PT Astra Serif"/>
          <w:sz w:val="28"/>
          <w:szCs w:val="28"/>
        </w:rPr>
        <w:t>Конечные результаты реализации муниципальной программы</w:t>
      </w:r>
      <w:r>
        <w:rPr>
          <w:rFonts w:ascii="PT Astra Serif" w:hAnsi="PT Astra Serif"/>
          <w:sz w:val="28"/>
          <w:szCs w:val="28"/>
        </w:rPr>
        <w:t>:</w:t>
      </w:r>
      <w:r w:rsidRPr="00610A8E">
        <w:rPr>
          <w:rFonts w:ascii="PT Astra Serif" w:eastAsia="Times New Roman" w:hAnsi="PT Astra Serif"/>
          <w:color w:val="00000A"/>
          <w:sz w:val="28"/>
        </w:rPr>
        <w:t xml:space="preserve"> обеспечение достижения целей, эффективного решения задач и </w:t>
      </w:r>
      <w:r w:rsidRPr="00610A8E">
        <w:rPr>
          <w:rFonts w:ascii="PT Astra Serif" w:eastAsia="Times New Roman" w:hAnsi="PT Astra Serif"/>
          <w:color w:val="00000A"/>
          <w:sz w:val="28"/>
        </w:rPr>
        <w:lastRenderedPageBreak/>
        <w:t>выполнение показателей Программы, а также повышение эффективности и результативности органов местного самоуправления</w:t>
      </w:r>
    </w:p>
    <w:p w14:paraId="7968A8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Эффективность данной Программы оценивается посредством сопоставления ожидаемых программных результатов к затратам на их достижение.</w:t>
      </w:r>
    </w:p>
    <w:p w14:paraId="3F12C83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Показатели программных результатов включают оценки экономического, социального, экологического и других эффектов в результате осуществления данной Программы.</w:t>
      </w:r>
    </w:p>
    <w:p w14:paraId="4E971B93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Срок реализации Программы – </w:t>
      </w:r>
      <w:proofErr w:type="gramStart"/>
      <w:r>
        <w:rPr>
          <w:rFonts w:ascii="PT Astra Serif" w:eastAsia="Times New Roman" w:hAnsi="PT Astra Serif"/>
          <w:sz w:val="28"/>
          <w:szCs w:val="28"/>
        </w:rPr>
        <w:t>2025-2027</w:t>
      </w:r>
      <w:proofErr w:type="gramEnd"/>
      <w:r w:rsidRPr="00610A8E">
        <w:rPr>
          <w:rFonts w:ascii="PT Astra Serif" w:eastAsia="Times New Roman" w:hAnsi="PT Astra Serif"/>
          <w:sz w:val="28"/>
          <w:szCs w:val="28"/>
        </w:rPr>
        <w:t xml:space="preserve"> годы.</w:t>
      </w:r>
    </w:p>
    <w:p w14:paraId="1609C872" w14:textId="77777777" w:rsidR="00AB5B78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105B826D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456F64">
        <w:rPr>
          <w:rFonts w:ascii="PT Astra Serif" w:eastAsia="Times New Roman" w:hAnsi="PT Astra Serif"/>
          <w:b/>
          <w:bCs/>
          <w:sz w:val="28"/>
          <w:szCs w:val="28"/>
        </w:rPr>
        <w:t>5.</w:t>
      </w:r>
      <w:r w:rsidRPr="00456F64">
        <w:rPr>
          <w:rFonts w:ascii="PT Astra Serif" w:eastAsia="Times New Roman" w:hAnsi="PT Astra Serif"/>
          <w:sz w:val="28"/>
          <w:szCs w:val="28"/>
        </w:rPr>
        <w:t xml:space="preserve"> </w:t>
      </w:r>
      <w:r w:rsidRPr="00456F64">
        <w:rPr>
          <w:rFonts w:ascii="PT Astra Serif" w:eastAsia="Times New Roman" w:hAnsi="PT Astra Serif"/>
          <w:b/>
          <w:bCs/>
          <w:sz w:val="28"/>
          <w:szCs w:val="28"/>
        </w:rPr>
        <w:t>Комплекс программных мероприятий</w:t>
      </w:r>
    </w:p>
    <w:p w14:paraId="21A74E3D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2A714E4E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>Комплекс программных мероприятий включает:</w:t>
      </w:r>
    </w:p>
    <w:p w14:paraId="57D5DF80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>р</w:t>
      </w:r>
      <w:r w:rsidRPr="00610A8E">
        <w:rPr>
          <w:rFonts w:ascii="PT Astra Serif" w:eastAsia="Times New Roman" w:hAnsi="PT Astra Serif"/>
          <w:sz w:val="28"/>
          <w:szCs w:val="28"/>
        </w:rPr>
        <w:t>азвитие материально-технической базы для организации осуществления полномочий органами местного самоуправления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14:paraId="42EC112F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с</w:t>
      </w:r>
      <w:r w:rsidRPr="00610A8E">
        <w:rPr>
          <w:rFonts w:ascii="PT Astra Serif" w:eastAsia="Times New Roman" w:hAnsi="PT Astra Serif"/>
          <w:sz w:val="28"/>
          <w:szCs w:val="28"/>
        </w:rPr>
        <w:t>оздание условий для осуществления деятельности органов местного самоуправления</w:t>
      </w:r>
      <w:r w:rsidRPr="00456F64">
        <w:rPr>
          <w:rFonts w:ascii="PT Astra Serif" w:eastAsia="Times New Roman" w:hAnsi="PT Astra Serif"/>
          <w:sz w:val="28"/>
          <w:szCs w:val="28"/>
        </w:rPr>
        <w:t>.</w:t>
      </w:r>
    </w:p>
    <w:p w14:paraId="755C1030" w14:textId="77777777" w:rsidR="00AB5B78" w:rsidRPr="00456F64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456F64">
        <w:rPr>
          <w:rFonts w:ascii="PT Astra Serif" w:eastAsia="Times New Roman" w:hAnsi="PT Astra Serif"/>
          <w:bCs/>
          <w:sz w:val="28"/>
          <w:szCs w:val="28"/>
        </w:rPr>
        <w:t xml:space="preserve">Перечень мероприятий (результатов) муниципальной программы </w:t>
      </w:r>
      <w:r w:rsidRPr="00456F64">
        <w:rPr>
          <w:rFonts w:ascii="PT Astra Serif" w:hAnsi="PT Astra Serif"/>
          <w:bCs/>
          <w:sz w:val="28"/>
          <w:szCs w:val="28"/>
        </w:rPr>
        <w:t>отражены в приложении № 2 к муниципальной программе.</w:t>
      </w:r>
    </w:p>
    <w:p w14:paraId="67E5F2A7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B9ADC30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</w:rPr>
      </w:pPr>
      <w:r w:rsidRPr="00456F64">
        <w:rPr>
          <w:rFonts w:ascii="PT Astra Serif" w:eastAsia="Times New Roman" w:hAnsi="PT Astra Serif"/>
          <w:b/>
          <w:sz w:val="28"/>
          <w:szCs w:val="28"/>
        </w:rPr>
        <w:t xml:space="preserve">6. </w:t>
      </w:r>
      <w:r w:rsidRPr="00456F64">
        <w:rPr>
          <w:rFonts w:ascii="PT Astra Serif" w:eastAsia="Times New Roman" w:hAnsi="PT Astra Serif"/>
          <w:b/>
          <w:kern w:val="2"/>
          <w:sz w:val="28"/>
          <w:szCs w:val="28"/>
        </w:rPr>
        <w:t>Финансовое обеспечение муниципальной программы</w:t>
      </w:r>
    </w:p>
    <w:p w14:paraId="7EFE1060" w14:textId="77777777" w:rsidR="00AB5B78" w:rsidRPr="00456F64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73C7254A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Финансирование Программы предполагается осуществлять за счет средств местного бюджета. 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Ресурсы на 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П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>рограмму определяются исходя из условий ее полной реализации в течение установленного срока исполнения (</w:t>
      </w:r>
      <w:proofErr w:type="gramStart"/>
      <w:r>
        <w:rPr>
          <w:rFonts w:ascii="PT Astra Serif" w:eastAsia="Times New Roman" w:hAnsi="PT Astra Serif"/>
          <w:bCs/>
          <w:color w:val="000000"/>
          <w:sz w:val="28"/>
          <w:szCs w:val="28"/>
        </w:rPr>
        <w:t>2025-2027</w:t>
      </w:r>
      <w:proofErr w:type="gramEnd"/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 годы).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показателей.</w:t>
      </w:r>
    </w:p>
    <w:p w14:paraId="39EE6FCF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Cs/>
          <w:sz w:val="28"/>
          <w:szCs w:val="28"/>
        </w:rPr>
        <w:t xml:space="preserve">Финансовое обеспечение муниципальной программы </w:t>
      </w:r>
      <w:r w:rsidRPr="003E2075">
        <w:rPr>
          <w:rFonts w:ascii="PT Astra Serif" w:hAnsi="PT Astra Serif"/>
          <w:bCs/>
          <w:sz w:val="28"/>
          <w:szCs w:val="28"/>
        </w:rPr>
        <w:t>отражено в приложении № 3 к муниципальной программе.</w:t>
      </w:r>
    </w:p>
    <w:p w14:paraId="0B442FA5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sz w:val="28"/>
          <w:szCs w:val="28"/>
        </w:rPr>
        <w:t xml:space="preserve">С учетом возможностей бюджета поселения объемы средств, направленные на реализацию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3E2075">
        <w:rPr>
          <w:rFonts w:ascii="PT Astra Serif" w:eastAsia="Times New Roman" w:hAnsi="PT Astra Serif"/>
          <w:sz w:val="28"/>
          <w:szCs w:val="28"/>
        </w:rPr>
        <w:t>рограммы, при необходимости уточняются.</w:t>
      </w:r>
    </w:p>
    <w:p w14:paraId="51E47F71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3E2075">
        <w:rPr>
          <w:rFonts w:ascii="PT Astra Serif" w:eastAsia="Times New Roman" w:hAnsi="PT Astra Serif"/>
          <w:kern w:val="2"/>
          <w:sz w:val="28"/>
          <w:szCs w:val="28"/>
        </w:rPr>
        <w:t xml:space="preserve">Контроль за реализацией </w:t>
      </w:r>
      <w:r>
        <w:rPr>
          <w:rFonts w:ascii="PT Astra Serif" w:eastAsia="Times New Roman" w:hAnsi="PT Astra Serif"/>
          <w:kern w:val="2"/>
          <w:sz w:val="28"/>
          <w:szCs w:val="28"/>
        </w:rPr>
        <w:t>П</w:t>
      </w:r>
      <w:r w:rsidRPr="003E2075">
        <w:rPr>
          <w:rFonts w:ascii="PT Astra Serif" w:eastAsia="Times New Roman" w:hAnsi="PT Astra Serif"/>
          <w:kern w:val="2"/>
          <w:sz w:val="28"/>
          <w:szCs w:val="28"/>
        </w:rPr>
        <w:t>рограммы осуществляет администрация муниципального образования.</w:t>
      </w:r>
    </w:p>
    <w:p w14:paraId="45F9FC39" w14:textId="77777777" w:rsidR="00AB5B78" w:rsidRPr="003E2075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</w:rPr>
      </w:pPr>
    </w:p>
    <w:p w14:paraId="224DFF4F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/>
          <w:kern w:val="2"/>
          <w:sz w:val="28"/>
          <w:szCs w:val="28"/>
        </w:rPr>
        <w:t>7. Анализ социальных, финансово – экономических и прочих рисков реализации муниципальной программы</w:t>
      </w:r>
    </w:p>
    <w:p w14:paraId="2548430E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60414341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>Поскольку мероприятия программы направлены на позитивные изменения деятельности администрации муниципального образования при реализации Программы возможны следующие риски:</w:t>
      </w:r>
    </w:p>
    <w:p w14:paraId="42BE0648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- на развитие материальной базы могут повлиять изменения в ценовой политике на оргтехнику, программные продукты,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t xml:space="preserve">подписные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>периодические издания, услуги связи, другие услуги, работы и материальные ценности</w:t>
      </w:r>
      <w:r w:rsidRPr="00610A8E">
        <w:rPr>
          <w:rFonts w:ascii="PT Astra Serif" w:hAnsi="PT Astra Serif"/>
          <w:color w:val="000000"/>
          <w:sz w:val="28"/>
          <w:szCs w:val="28"/>
        </w:rPr>
        <w:t>.</w:t>
      </w:r>
    </w:p>
    <w:p w14:paraId="0F03C0B1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10A8E">
        <w:rPr>
          <w:rFonts w:ascii="PT Astra Serif" w:hAnsi="PT Astra Serif"/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p w14:paraId="1E03F32F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bookmarkEnd w:id="0"/>
    <w:p w14:paraId="18952459" w14:textId="77777777" w:rsidR="00AB5B78" w:rsidRPr="003E2075" w:rsidRDefault="00AB5B78" w:rsidP="00AB5B78">
      <w:pPr>
        <w:widowControl w:val="0"/>
        <w:spacing w:after="0" w:line="240" w:lineRule="auto"/>
        <w:ind w:left="9128"/>
        <w:jc w:val="both"/>
        <w:rPr>
          <w:rFonts w:ascii="PT Astra Serif" w:eastAsia="Times New Roman" w:hAnsi="PT Astra Serif"/>
          <w:sz w:val="28"/>
          <w:szCs w:val="28"/>
        </w:rPr>
        <w:sectPr w:rsidR="00AB5B78" w:rsidRPr="003E2075" w:rsidSect="00822644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A02EBE" w14:textId="1FE8CA6A" w:rsidR="00AB5B78" w:rsidRPr="003E2075" w:rsidRDefault="00AB5B78" w:rsidP="00AB5B78">
      <w:pPr>
        <w:widowControl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1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182E02A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82842B1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>Сведения</w:t>
      </w:r>
    </w:p>
    <w:p w14:paraId="7B935677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5E690F16" w14:textId="53B53A8E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4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F74A291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</w:t>
      </w:r>
      <w:r w:rsidRPr="003E2075">
        <w:rPr>
          <w:rFonts w:ascii="PT Astra Serif" w:eastAsia="Times New Roman" w:hAnsi="PT Astra Serif"/>
          <w:b/>
          <w:spacing w:val="2"/>
          <w:sz w:val="28"/>
          <w:szCs w:val="28"/>
          <w:u w:val="single"/>
        </w:rPr>
        <w:t>»</w:t>
      </w:r>
    </w:p>
    <w:p w14:paraId="388DA43D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3E2075">
        <w:rPr>
          <w:rFonts w:ascii="PT Astra Serif" w:hAnsi="PT Astra Serif"/>
        </w:rPr>
        <w:t>(наименование муниципальной программы)</w:t>
      </w:r>
    </w:p>
    <w:p w14:paraId="2CE292E6" w14:textId="77777777" w:rsidR="00AB5B78" w:rsidRPr="003E2075" w:rsidRDefault="00AB5B78" w:rsidP="00AB5B78">
      <w:pPr>
        <w:spacing w:after="0" w:line="240" w:lineRule="auto"/>
        <w:rPr>
          <w:rFonts w:ascii="PT Astra Serif" w:eastAsia="Times New Roman" w:hAnsi="PT Astra Serif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701"/>
        <w:gridCol w:w="624"/>
        <w:gridCol w:w="605"/>
        <w:gridCol w:w="899"/>
        <w:gridCol w:w="900"/>
        <w:gridCol w:w="900"/>
        <w:gridCol w:w="443"/>
        <w:gridCol w:w="2102"/>
        <w:gridCol w:w="1895"/>
        <w:gridCol w:w="2085"/>
        <w:gridCol w:w="800"/>
      </w:tblGrid>
      <w:tr w:rsidR="00AB5B78" w:rsidRPr="003E2075" w14:paraId="47CDE3F1" w14:textId="77777777" w:rsidTr="00822644"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A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5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цели/показателя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DD80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9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Значение показателей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1E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Ответственный</w:t>
            </w:r>
          </w:p>
          <w:p w14:paraId="438C4C4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24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Документ</w:t>
            </w:r>
          </w:p>
          <w:p w14:paraId="16A30FA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соответствии</w:t>
            </w:r>
          </w:p>
          <w:p w14:paraId="089C3ED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которым предусмотрено включение данного показателя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7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Связь</w:t>
            </w:r>
          </w:p>
          <w:p w14:paraId="764CEE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показателями национальных целей государственной программы (маркировка)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14:paraId="0057F54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Информационная</w:t>
            </w:r>
          </w:p>
          <w:p w14:paraId="496877E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система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</w:tr>
      <w:tr w:rsidR="00AB5B78" w:rsidRPr="003E2075" w14:paraId="04F75981" w14:textId="77777777" w:rsidTr="00822644">
        <w:trPr>
          <w:cantSplit/>
          <w:trHeight w:val="1593"/>
        </w:trPr>
        <w:tc>
          <w:tcPr>
            <w:tcW w:w="1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50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E4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D02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F4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A3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EF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7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5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B8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D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824E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3854538A" w14:textId="77777777" w:rsidTr="0082264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3154E0" w14:textId="54D8B380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Цель муниципальной программы «</w:t>
            </w:r>
            <w:r w:rsidRPr="00E14E2F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E14E2F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</w:t>
            </w:r>
          </w:p>
          <w:p w14:paraId="1F91D2E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</w:t>
            </w:r>
          </w:p>
        </w:tc>
      </w:tr>
      <w:tr w:rsidR="00AB5B78" w:rsidRPr="003E2075" w14:paraId="5DFF8873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F6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30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Показатель № 1:</w:t>
            </w:r>
          </w:p>
          <w:p w14:paraId="7E99BA1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4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3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F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E6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E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5F" w14:textId="5CCB3EB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8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65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891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02702F4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8D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4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ACADF8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Использование информационно-коммуникационных технологий органами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E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00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C3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3D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F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A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A35" w14:textId="0A19B68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16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4A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3C9C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7F3CB96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7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60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02E68E0" w14:textId="77777777" w:rsidR="00AB5B78" w:rsidRPr="003E2075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Доля муниципальных служащих, повысивших уровень профессиональных знаний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F4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90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72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D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77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DD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87" w14:textId="3126BB4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C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BF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47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274FBCDA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B34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FA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2F05B597" w14:textId="77777777" w:rsidR="00AB5B78" w:rsidRPr="00E14E2F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Материально-техническое и транспортное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39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B4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970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02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D2A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6F9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BD1" w14:textId="4579CF83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733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D7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9E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</w:tbl>
    <w:p w14:paraId="390CB610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</w:rPr>
      </w:pPr>
      <w:r w:rsidRPr="003E2075">
        <w:rPr>
          <w:rFonts w:ascii="PT Astra Serif" w:eastAsia="Times New Roman" w:hAnsi="PT Astra Serif" w:cs="Arial"/>
          <w:sz w:val="20"/>
          <w:szCs w:val="20"/>
        </w:rPr>
        <w:br w:type="page"/>
      </w:r>
    </w:p>
    <w:p w14:paraId="37B14680" w14:textId="32D94CB0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2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26EA694E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14:paraId="09D68FC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Перечень</w:t>
      </w:r>
    </w:p>
    <w:p w14:paraId="0756B936" w14:textId="55C4A58E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мероприятий (результатов) муниципальных программ и структурных элементов муниципальной программы 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250C000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58698A8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E2075">
        <w:rPr>
          <w:rFonts w:ascii="PT Astra Serif" w:eastAsia="Times New Roman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626"/>
        <w:gridCol w:w="2023"/>
        <w:gridCol w:w="2257"/>
        <w:gridCol w:w="1654"/>
        <w:gridCol w:w="1377"/>
        <w:gridCol w:w="1031"/>
        <w:gridCol w:w="1170"/>
        <w:gridCol w:w="1170"/>
        <w:gridCol w:w="568"/>
      </w:tblGrid>
      <w:tr w:rsidR="00AB5B78" w:rsidRPr="00F1701A" w14:paraId="08539B0C" w14:textId="77777777" w:rsidTr="00822644"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DD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</w:t>
            </w:r>
          </w:p>
          <w:p w14:paraId="1FF7AB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п/п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2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5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Тип мероприятия (результата)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A8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6CA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79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24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B5B78" w:rsidRPr="00F1701A" w14:paraId="50BE17D5" w14:textId="77777777" w:rsidTr="00822644"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06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6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0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A3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BA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9F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EC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41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0E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A5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</w:tr>
      <w:tr w:rsidR="00AB5B78" w:rsidRPr="003E2075" w14:paraId="085E2D27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A537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</w:t>
            </w:r>
          </w:p>
        </w:tc>
      </w:tr>
      <w:tr w:rsidR="00AB5B78" w:rsidRPr="00F1701A" w14:paraId="4BE03B38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64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CC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7FA3FD0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12E7F48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EA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D7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за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бензин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автомобильный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3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6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A44" w14:textId="010F5FD1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9EC" w14:textId="6558BE8B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6B1" w14:textId="5117CF2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82AD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5BD23025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74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FF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5B3A8C7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702C755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EC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830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за запасные части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к автомобилю</w:t>
            </w:r>
          </w:p>
          <w:p w14:paraId="4CAD8CF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3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к-т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7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79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8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F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FC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33C07ADE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C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0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333A0C21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4F0191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B2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DE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полисов ОСАГО</w:t>
            </w:r>
          </w:p>
          <w:p w14:paraId="57FDEAC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31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7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D86" w14:textId="52B20246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BF3" w14:textId="3F26E7D8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A95" w14:textId="58149D8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64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1F9E5F4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3658C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2.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AB5B78" w:rsidRPr="00F1701A" w14:paraId="6C9369E2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2B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5B5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22B6AEE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6B1EEB2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31F1263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3C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B88" w14:textId="130A06FC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за услуги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связи -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абонентских номера;</w:t>
            </w:r>
          </w:p>
          <w:p w14:paraId="46DC80C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за Интернет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9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7D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879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63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23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75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89A971C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67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AF2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25FC3B07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87151B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E58889D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C2C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C9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за п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одписку</w:t>
            </w:r>
            <w:proofErr w:type="gramEnd"/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на периодические печатные издания:</w:t>
            </w:r>
          </w:p>
          <w:p w14:paraId="36AC38B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Аткарская газета</w:t>
            </w:r>
          </w:p>
          <w:p w14:paraId="08080A4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Российская газета</w:t>
            </w:r>
          </w:p>
          <w:p w14:paraId="377E8102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Областная газета «Регион 64»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D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экз.</w:t>
            </w:r>
          </w:p>
          <w:p w14:paraId="1A93528A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C8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FCB" w14:textId="4F5951D5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05BBED0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815" w14:textId="4BC0FFD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2C7FC57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74E" w14:textId="3AF6A55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60CD0C55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004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0E4B24D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5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D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938C4C9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Создание условий для осуществления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  <w:p w14:paraId="61E1F74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34D88210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1C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AE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Приобретение оргтехники, программных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продуктов:</w:t>
            </w:r>
          </w:p>
          <w:p w14:paraId="304DED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Картридж для принтера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E7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52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7A3" w14:textId="48F5137E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0B5" w14:textId="0FB514A6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15" w14:textId="00093D8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AD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</w:tbl>
    <w:p w14:paraId="3098F95C" w14:textId="27F5ED64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eastAsia="Times New Roman" w:hAnsi="PT Astra Serif"/>
          <w:sz w:val="24"/>
          <w:szCs w:val="24"/>
        </w:rPr>
        <w:br w:type="page"/>
      </w: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3 к муниципальной программе «</w:t>
      </w:r>
      <w:r w:rsidRPr="007B7A17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7B7A17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77A2F98A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424C090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14:paraId="7A03794E" w14:textId="57AB25D0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610A8E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25199C6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3F852542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E2075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58"/>
        <w:gridCol w:w="1374"/>
        <w:gridCol w:w="1374"/>
        <w:gridCol w:w="1374"/>
        <w:gridCol w:w="1374"/>
        <w:gridCol w:w="1506"/>
      </w:tblGrid>
      <w:tr w:rsidR="00AB5B78" w:rsidRPr="003E2075" w14:paraId="1911EFE1" w14:textId="77777777" w:rsidTr="00822644">
        <w:tc>
          <w:tcPr>
            <w:tcW w:w="25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3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10391" w:history="1">
              <w:r w:rsidRPr="003E2075">
                <w:rPr>
                  <w:rFonts w:ascii="PT Astra Serif" w:eastAsia="Times New Roman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2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9CB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B5B78" w:rsidRPr="003E2075" w14:paraId="24AC17D2" w14:textId="77777777" w:rsidTr="00822644">
        <w:tc>
          <w:tcPr>
            <w:tcW w:w="25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42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B7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E6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A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0C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97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Всего</w:t>
            </w:r>
          </w:p>
        </w:tc>
      </w:tr>
      <w:tr w:rsidR="00AB5B78" w:rsidRPr="003E2075" w14:paraId="62F64FB2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70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73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B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2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C80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6</w:t>
            </w:r>
          </w:p>
        </w:tc>
      </w:tr>
      <w:tr w:rsidR="00AB5B78" w:rsidRPr="003E2075" w14:paraId="17149735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9B1" w14:textId="4CD6E71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Муниципальная программа «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 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 (всего), 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F9A" w14:textId="795523BA" w:rsidR="00AB5B78" w:rsidRPr="003E2075" w:rsidRDefault="00F178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657,3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B" w14:textId="1E53FD75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EEB" w14:textId="00C9111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F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E6139" w14:textId="54F92EDC" w:rsidR="00AB5B78" w:rsidRPr="003E2075" w:rsidRDefault="00E73CAC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1458,7</w:t>
            </w:r>
          </w:p>
        </w:tc>
      </w:tr>
      <w:tr w:rsidR="00AB5B78" w:rsidRPr="003E2075" w14:paraId="167966F0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B62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AE3" w14:textId="09FDDE7F" w:rsidR="00AB5B78" w:rsidRPr="003E2075" w:rsidRDefault="00F178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657,3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75A" w14:textId="240448F0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D13" w14:textId="5C4081F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9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771E6" w14:textId="42156633" w:rsidR="00AB5B78" w:rsidRPr="003E2075" w:rsidRDefault="00E73CAC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1458,7</w:t>
            </w:r>
          </w:p>
        </w:tc>
      </w:tr>
      <w:tr w:rsidR="00AB5B78" w:rsidRPr="003E2075" w14:paraId="728117EC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B9F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2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2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A3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F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E1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0F2FEF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E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24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3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70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1C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E917D09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59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26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D2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A0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0A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2299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18BF0D3" w14:textId="77777777" w:rsidTr="00822644">
        <w:trPr>
          <w:trHeight w:val="65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88D" w14:textId="49FE9715" w:rsidR="00AB5B78" w:rsidRPr="003E2075" w:rsidRDefault="0094165E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bookmarkStart w:id="2" w:name="_Hlk182295793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A5F" w14:textId="09FF72FD" w:rsidR="00AB5B78" w:rsidRPr="003E2075" w:rsidRDefault="00F178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361,2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4B5" w14:textId="4F250F7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E1" w14:textId="4FAF636E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CA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D749" w14:textId="6309B7B9" w:rsidR="00AB5B78" w:rsidRPr="003E2075" w:rsidRDefault="00013533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902,6</w:t>
            </w:r>
          </w:p>
        </w:tc>
      </w:tr>
      <w:tr w:rsidR="00AB5B78" w:rsidRPr="003E2075" w14:paraId="5C8FBB56" w14:textId="77777777" w:rsidTr="00822644">
        <w:trPr>
          <w:trHeight w:val="32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84E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761" w14:textId="16D8110B" w:rsidR="00AB5B78" w:rsidRPr="003E2075" w:rsidRDefault="00F178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361,2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56B" w14:textId="0FA7D9F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A43" w14:textId="637BA5B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7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05DD" w14:textId="771B9986" w:rsidR="00AB5B78" w:rsidRPr="003E2075" w:rsidRDefault="00013533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902,6</w:t>
            </w:r>
          </w:p>
        </w:tc>
      </w:tr>
      <w:tr w:rsidR="00AB5B78" w:rsidRPr="003E2075" w14:paraId="0D8E0300" w14:textId="77777777" w:rsidTr="00822644">
        <w:trPr>
          <w:trHeight w:val="13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A19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3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E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0D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D90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B0AA588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A6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C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E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FC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B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29C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3410F5A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B2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4F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D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D1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1B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B43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47269F" w:rsidRPr="003E2075" w14:paraId="5B676C21" w14:textId="77777777" w:rsidTr="00822644">
        <w:trPr>
          <w:trHeight w:val="50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A52" w14:textId="684CC53B" w:rsidR="0047269F" w:rsidRPr="003E2075" w:rsidRDefault="0047269F" w:rsidP="0047269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1.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18D" w14:textId="48EAE29F" w:rsidR="0047269F" w:rsidRPr="003E2075" w:rsidRDefault="00F178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361,2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5D2" w14:textId="2B81E71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A97" w14:textId="41CC0DA0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967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8740" w14:textId="59E3284C" w:rsidR="0047269F" w:rsidRPr="003E2075" w:rsidRDefault="00013533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902,6</w:t>
            </w:r>
          </w:p>
        </w:tc>
      </w:tr>
      <w:tr w:rsidR="0047269F" w:rsidRPr="003E2075" w14:paraId="0F2D93AD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B93" w14:textId="77777777" w:rsidR="0047269F" w:rsidRPr="003E2075" w:rsidRDefault="0047269F" w:rsidP="0047269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B39" w14:textId="4D091D46" w:rsidR="0047269F" w:rsidRPr="003E2075" w:rsidRDefault="00F178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361,2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4DD" w14:textId="785B318A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CE2" w14:textId="54FC65ED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F39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F598" w14:textId="2CCE1396" w:rsidR="0047269F" w:rsidRPr="003E2075" w:rsidRDefault="00013533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902,6</w:t>
            </w:r>
          </w:p>
        </w:tc>
      </w:tr>
      <w:tr w:rsidR="00AB5B78" w:rsidRPr="003E2075" w14:paraId="506F6866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3F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A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6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F1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2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EE0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873163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E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2B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EC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F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01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96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9B73FCE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0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0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B6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1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39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521847" w:rsidRPr="003E2075" w14:paraId="04924DA9" w14:textId="77777777" w:rsidTr="00521847">
        <w:trPr>
          <w:trHeight w:val="948"/>
        </w:trPr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8" w14:textId="2DFE3814" w:rsidR="00521847" w:rsidRPr="003E2075" w:rsidRDefault="00521847" w:rsidP="0052184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2.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821" w14:textId="048F8058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296,1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5AD" w14:textId="62F0AB6D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D5B" w14:textId="12928824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7B2F3A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5AE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D56" w14:textId="315871C5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556,1</w:t>
            </w:r>
          </w:p>
        </w:tc>
      </w:tr>
      <w:tr w:rsidR="00521847" w:rsidRPr="003E2075" w14:paraId="3F9DAA91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F75" w14:textId="77777777" w:rsidR="00521847" w:rsidRPr="003E2075" w:rsidRDefault="00521847" w:rsidP="0052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C02" w14:textId="6295DD3B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296,1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FFC" w14:textId="4363DA22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66C" w14:textId="5C6051C1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7B2F3A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8D7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E26" w14:textId="7A18D24B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556,1</w:t>
            </w:r>
          </w:p>
        </w:tc>
      </w:tr>
      <w:tr w:rsidR="00AB5B78" w:rsidRPr="003E2075" w14:paraId="3146EEA0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07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21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D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BC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79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1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DD9F47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B7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D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0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97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5B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CC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A4DF53C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A21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3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A3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2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4D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521847" w:rsidRPr="003E2075" w14:paraId="5CCAA40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A6F" w14:textId="77777777" w:rsidR="00521847" w:rsidRPr="003E2075" w:rsidRDefault="00521847" w:rsidP="0052184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3C8" w14:textId="1BA7435C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296,1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93C" w14:textId="4A10B350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3A7" w14:textId="649FA283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1A0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DAA" w14:textId="674AFD82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556,1</w:t>
            </w:r>
          </w:p>
        </w:tc>
      </w:tr>
      <w:tr w:rsidR="00521847" w:rsidRPr="003E2075" w14:paraId="1675B83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5AC" w14:textId="77777777" w:rsidR="00521847" w:rsidRPr="003E2075" w:rsidRDefault="00521847" w:rsidP="0052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9DD" w14:textId="139EDD9B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296,1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014" w14:textId="2BC3D283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594" w14:textId="0352A0AB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169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066" w14:textId="013788C0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556,1</w:t>
            </w:r>
          </w:p>
        </w:tc>
      </w:tr>
      <w:tr w:rsidR="00AB5B78" w:rsidRPr="003E2075" w14:paraId="4B686C6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AE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9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9E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F4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4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9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E7BFE4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226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7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6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38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B2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2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680804E6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D1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A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3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5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B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bookmarkEnd w:id="2"/>
    </w:tbl>
    <w:p w14:paraId="16B0E697" w14:textId="77777777" w:rsidR="00AB5B78" w:rsidRPr="00610A8E" w:rsidRDefault="00AB5B78" w:rsidP="00AB5B78">
      <w:pPr>
        <w:suppressAutoHyphens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EEB42C9" w14:textId="7A9A3979" w:rsidR="008D014A" w:rsidRDefault="008D014A" w:rsidP="00E119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A84ADD" w14:textId="77777777" w:rsidR="00013533" w:rsidRDefault="000135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13533" w:rsidSect="00AB5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58E5" w14:textId="77777777" w:rsidR="0090413F" w:rsidRDefault="0090413F" w:rsidP="0047269F">
      <w:pPr>
        <w:spacing w:after="0" w:line="240" w:lineRule="auto"/>
      </w:pPr>
      <w:r>
        <w:separator/>
      </w:r>
    </w:p>
  </w:endnote>
  <w:endnote w:type="continuationSeparator" w:id="0">
    <w:p w14:paraId="77DF041C" w14:textId="77777777" w:rsidR="0090413F" w:rsidRDefault="0090413F" w:rsidP="004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0AF1" w14:textId="77777777" w:rsidR="0090413F" w:rsidRDefault="0090413F" w:rsidP="0047269F">
      <w:pPr>
        <w:spacing w:after="0" w:line="240" w:lineRule="auto"/>
      </w:pPr>
      <w:r>
        <w:separator/>
      </w:r>
    </w:p>
  </w:footnote>
  <w:footnote w:type="continuationSeparator" w:id="0">
    <w:p w14:paraId="0C233879" w14:textId="77777777" w:rsidR="0090413F" w:rsidRDefault="0090413F" w:rsidP="0047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1215" w14:textId="0F1D10E2" w:rsidR="0047269F" w:rsidRDefault="0047269F">
    <w:pPr>
      <w:pStyle w:val="a6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71401"/>
    <w:multiLevelType w:val="hybridMultilevel"/>
    <w:tmpl w:val="88269F26"/>
    <w:lvl w:ilvl="0" w:tplc="516E60D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FB5"/>
    <w:multiLevelType w:val="hybridMultilevel"/>
    <w:tmpl w:val="5750E9FC"/>
    <w:lvl w:ilvl="0" w:tplc="8958925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13533"/>
    <w:rsid w:val="0003106D"/>
    <w:rsid w:val="00042DF6"/>
    <w:rsid w:val="000536A4"/>
    <w:rsid w:val="0009454E"/>
    <w:rsid w:val="000A0A95"/>
    <w:rsid w:val="000A360C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0024E"/>
    <w:rsid w:val="00355AF9"/>
    <w:rsid w:val="0039085D"/>
    <w:rsid w:val="003F1B78"/>
    <w:rsid w:val="00401AB4"/>
    <w:rsid w:val="0043259B"/>
    <w:rsid w:val="0044374A"/>
    <w:rsid w:val="00462124"/>
    <w:rsid w:val="0047269F"/>
    <w:rsid w:val="00480E0B"/>
    <w:rsid w:val="0048778F"/>
    <w:rsid w:val="00493D0B"/>
    <w:rsid w:val="004A528E"/>
    <w:rsid w:val="004D5970"/>
    <w:rsid w:val="004D6FCB"/>
    <w:rsid w:val="0050629B"/>
    <w:rsid w:val="0050786C"/>
    <w:rsid w:val="00521847"/>
    <w:rsid w:val="0056158E"/>
    <w:rsid w:val="00577093"/>
    <w:rsid w:val="00586D35"/>
    <w:rsid w:val="005C4E6C"/>
    <w:rsid w:val="006C59F2"/>
    <w:rsid w:val="0073544D"/>
    <w:rsid w:val="00736E2E"/>
    <w:rsid w:val="007A3173"/>
    <w:rsid w:val="007B5478"/>
    <w:rsid w:val="007B7969"/>
    <w:rsid w:val="007E0827"/>
    <w:rsid w:val="008133AB"/>
    <w:rsid w:val="00822644"/>
    <w:rsid w:val="00835010"/>
    <w:rsid w:val="008413B3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0413F"/>
    <w:rsid w:val="00934983"/>
    <w:rsid w:val="009402E9"/>
    <w:rsid w:val="0094165E"/>
    <w:rsid w:val="009E1BD0"/>
    <w:rsid w:val="009E25F6"/>
    <w:rsid w:val="00A4603C"/>
    <w:rsid w:val="00A53A4E"/>
    <w:rsid w:val="00AB12DB"/>
    <w:rsid w:val="00AB5B78"/>
    <w:rsid w:val="00AD4BD4"/>
    <w:rsid w:val="00B3238E"/>
    <w:rsid w:val="00B32ABF"/>
    <w:rsid w:val="00B50841"/>
    <w:rsid w:val="00B91426"/>
    <w:rsid w:val="00BE0DF6"/>
    <w:rsid w:val="00C729C9"/>
    <w:rsid w:val="00C86F6A"/>
    <w:rsid w:val="00CD6820"/>
    <w:rsid w:val="00DC5D60"/>
    <w:rsid w:val="00DE0A59"/>
    <w:rsid w:val="00E11969"/>
    <w:rsid w:val="00E16454"/>
    <w:rsid w:val="00E65276"/>
    <w:rsid w:val="00E73CAC"/>
    <w:rsid w:val="00E74301"/>
    <w:rsid w:val="00E82F79"/>
    <w:rsid w:val="00EB42A0"/>
    <w:rsid w:val="00EF5B71"/>
    <w:rsid w:val="00F02DE5"/>
    <w:rsid w:val="00F13881"/>
    <w:rsid w:val="00F1789F"/>
    <w:rsid w:val="00F76EDF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  <w:style w:type="paragraph" w:styleId="a6">
    <w:name w:val="header"/>
    <w:basedOn w:val="a"/>
    <w:link w:val="a7"/>
    <w:rsid w:val="00841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8413B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unhideWhenUsed/>
    <w:rsid w:val="004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7180-1D81-4DE4-8A03-060D6EA7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TREIDCOMPUTERS</cp:lastModifiedBy>
  <cp:revision>2</cp:revision>
  <cp:lastPrinted>2025-05-28T06:58:00Z</cp:lastPrinted>
  <dcterms:created xsi:type="dcterms:W3CDTF">2025-05-28T07:01:00Z</dcterms:created>
  <dcterms:modified xsi:type="dcterms:W3CDTF">2025-05-28T07:01:00Z</dcterms:modified>
</cp:coreProperties>
</file>