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0DEA1AAD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995E9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5 мая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995E9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42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5164D2C9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995E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 уточнении адреса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объекта адресации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39A0F086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  разделом 4 Постановления  правительства РФ от 22.05.2015 года №492 «О составе сведений  об адресах, размещаемых в государственном  адресном реестре, порядке межведомственного информационного взаимодействия при ведении государственн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го адресного реестра, о внесении изменений и признании утратившими силу некоторых актов Правительства Росси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йской Федерации» по итогам проведенной инвентаризации почтовых адресов населенных пунктах Барановского  муниципального образования Аткарского муниципального района Саратовской области. Приказом Минфина России от 5 ноября 2015 г. № 171п «Об утверждении Перечня элементов планировочной структуры, элементов улично – 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адресообразующих</w:t>
      </w:r>
      <w:proofErr w:type="spellEnd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элементов, Постановлением Правительства РФ от 19.11.2014 года № 1221 «Об утверждении Правил присвоения, изменения и аннулирования адресов»,  с административным регламентом предоставления муниципальной услуги «Выдача решения о присвоении, изменении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аннулировании адреса объекту адресации», утвержденным постановлением администрации</w:t>
      </w:r>
      <w:r w:rsidR="00B573CD" w:rsidRP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Барановского  муниципального образования Аткарского муниципального района Саратовской области от 30 марта 2016 года №29, на основании Устава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0D3D13D4" w14:textId="4E2AF206" w:rsidR="00643F1E" w:rsidRPr="00995E93" w:rsidRDefault="00995E93" w:rsidP="00643F1E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Уточнить</w:t>
      </w:r>
      <w:r w:rsidR="00643F1E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объектам недвижимости:</w:t>
      </w:r>
    </w:p>
    <w:p w14:paraId="4C2AACE1" w14:textId="566D9EE1" w:rsidR="00995E93" w:rsidRPr="00995E93" w:rsidRDefault="00643F1E" w:rsidP="003072E2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- жилому дому,</w:t>
      </w:r>
      <w:r w:rsidR="00814CF9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местоположение: Российская Федерация, Саратовская область, Аткарский муниципальный район, </w:t>
      </w:r>
      <w:r w:rsidRPr="00995E93">
        <w:rPr>
          <w:rStyle w:val="fontstyle01"/>
          <w:rFonts w:ascii="PT Astra Serif" w:hAnsi="PT Astra Serif"/>
        </w:rPr>
        <w:t>Барановское сельское поселение,</w:t>
      </w:r>
      <w:r w:rsidRPr="00995E93">
        <w:rPr>
          <w:rFonts w:ascii="PT Astra Serif" w:hAnsi="PT Astra Serif"/>
          <w:sz w:val="28"/>
          <w:szCs w:val="28"/>
        </w:rPr>
        <w:t xml:space="preserve"> </w:t>
      </w:r>
      <w:r w:rsidR="00995E93" w:rsidRPr="00995E93">
        <w:rPr>
          <w:rFonts w:ascii="PT Astra Serif" w:hAnsi="PT Astra Serif"/>
          <w:sz w:val="28"/>
          <w:szCs w:val="28"/>
        </w:rPr>
        <w:t>село</w:t>
      </w:r>
      <w:r w:rsidR="00276E1D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Барановка</w:t>
      </w: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улица 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Тихая, дом</w:t>
      </w: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5 кв. 1, кадастровый</w:t>
      </w:r>
      <w:r w:rsidR="00F62E5E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номер -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64:03:</w:t>
      </w:r>
      <w:r w:rsidR="00723F06">
        <w:rPr>
          <w:rFonts w:ascii="PT Astra Serif" w:eastAsia="Times New Roman" w:hAnsi="PT Astra Serif" w:cs="Times New Roman"/>
          <w:sz w:val="28"/>
          <w:szCs w:val="28"/>
          <w:lang w:eastAsia="ru-RU"/>
        </w:rPr>
        <w:t>010512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723F06">
        <w:rPr>
          <w:rFonts w:ascii="PT Astra Serif" w:eastAsia="Times New Roman" w:hAnsi="PT Astra Serif" w:cs="Times New Roman"/>
          <w:sz w:val="28"/>
          <w:szCs w:val="28"/>
          <w:lang w:eastAsia="ru-RU"/>
        </w:rPr>
        <w:t>184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следующий адрес: Российская Федерация, Саратовская область, Аткарский муниципальный район, </w:t>
      </w:r>
      <w:r w:rsidRPr="00995E93">
        <w:rPr>
          <w:rStyle w:val="fontstyle01"/>
          <w:rFonts w:ascii="PT Astra Serif" w:hAnsi="PT Astra Serif"/>
        </w:rPr>
        <w:t>Барановское сельское поселение,</w:t>
      </w:r>
      <w:r w:rsidRPr="00995E93">
        <w:rPr>
          <w:rFonts w:ascii="PT Astra Serif" w:hAnsi="PT Astra Serif"/>
          <w:sz w:val="28"/>
          <w:szCs w:val="28"/>
        </w:rPr>
        <w:t xml:space="preserve"> </w:t>
      </w:r>
      <w:bookmarkEnd w:id="0"/>
      <w:r w:rsidR="00995E93" w:rsidRPr="00995E93">
        <w:rPr>
          <w:rFonts w:ascii="PT Astra Serif" w:hAnsi="PT Astra Serif"/>
          <w:sz w:val="28"/>
          <w:szCs w:val="28"/>
        </w:rPr>
        <w:t>село</w:t>
      </w:r>
      <w:r w:rsidR="00995E93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Барановка, улица Тихая, дом 5 кв. 1.</w:t>
      </w:r>
    </w:p>
    <w:p w14:paraId="47B37553" w14:textId="13EB7D18" w:rsidR="006F6752" w:rsidRPr="00995E93" w:rsidRDefault="00B573CD" w:rsidP="003072E2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995E93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995E93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BBC8FB6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76E1D"/>
    <w:rsid w:val="002F7434"/>
    <w:rsid w:val="003072E2"/>
    <w:rsid w:val="00321CDA"/>
    <w:rsid w:val="00327C2B"/>
    <w:rsid w:val="00343104"/>
    <w:rsid w:val="003B6E7A"/>
    <w:rsid w:val="00477D61"/>
    <w:rsid w:val="00515C67"/>
    <w:rsid w:val="005741E6"/>
    <w:rsid w:val="005C749F"/>
    <w:rsid w:val="00643F1E"/>
    <w:rsid w:val="00697DDD"/>
    <w:rsid w:val="006F6752"/>
    <w:rsid w:val="00716FC7"/>
    <w:rsid w:val="00723F06"/>
    <w:rsid w:val="007B5BFC"/>
    <w:rsid w:val="00814CF9"/>
    <w:rsid w:val="0083518A"/>
    <w:rsid w:val="008925F1"/>
    <w:rsid w:val="008B192E"/>
    <w:rsid w:val="008B73FD"/>
    <w:rsid w:val="00983366"/>
    <w:rsid w:val="00995E93"/>
    <w:rsid w:val="009A06B8"/>
    <w:rsid w:val="009A38A4"/>
    <w:rsid w:val="009F2099"/>
    <w:rsid w:val="00A036EF"/>
    <w:rsid w:val="00A34C90"/>
    <w:rsid w:val="00AF00FE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D036DE"/>
    <w:rsid w:val="00D83DE1"/>
    <w:rsid w:val="00DD7D4B"/>
    <w:rsid w:val="00E6673A"/>
    <w:rsid w:val="00E95427"/>
    <w:rsid w:val="00F61E30"/>
    <w:rsid w:val="00F62E5E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2</cp:revision>
  <cp:lastPrinted>2025-05-05T06:28:00Z</cp:lastPrinted>
  <dcterms:created xsi:type="dcterms:W3CDTF">2025-05-05T06:32:00Z</dcterms:created>
  <dcterms:modified xsi:type="dcterms:W3CDTF">2025-05-05T06:32:00Z</dcterms:modified>
</cp:coreProperties>
</file>